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9A3E" w14:textId="1C869A08" w:rsidR="006D431F" w:rsidRPr="00435A41" w:rsidRDefault="006D431F" w:rsidP="006D431F">
      <w:pPr>
        <w:pStyle w:val="Subtitle"/>
        <w:rPr>
          <w:b/>
        </w:rPr>
      </w:pPr>
      <w:r>
        <w:t>Template</w:t>
      </w:r>
    </w:p>
    <w:p w14:paraId="3394FD90" w14:textId="5F5DD0E4" w:rsidR="006D431F" w:rsidRPr="00D5376C" w:rsidRDefault="00811DCE" w:rsidP="006D431F">
      <w:pPr>
        <w:pStyle w:val="Title"/>
      </w:pPr>
      <w:r w:rsidRPr="00811DCE">
        <w:t>Professional risk management strategies</w:t>
      </w:r>
    </w:p>
    <w:p w14:paraId="75D04A43" w14:textId="77777777" w:rsidR="006D431F" w:rsidRPr="00340DE2" w:rsidRDefault="006D431F" w:rsidP="006D431F">
      <w:pPr>
        <w:pStyle w:val="Heading1"/>
      </w:pPr>
      <w:r>
        <w:t>Instructions</w:t>
      </w:r>
      <w:r w:rsidRPr="00340DE2">
        <w:t xml:space="preserve"> </w:t>
      </w:r>
    </w:p>
    <w:p w14:paraId="5373EE16" w14:textId="4DF2AA4C" w:rsidR="00553F10" w:rsidRDefault="000F22CD" w:rsidP="00E04470">
      <w:pPr>
        <w:pStyle w:val="BodyText"/>
      </w:pPr>
      <w:r>
        <w:t xml:space="preserve">This </w:t>
      </w:r>
      <w:r w:rsidRPr="001B30E9">
        <w:t>template</w:t>
      </w:r>
      <w:r w:rsidR="00553F10">
        <w:t xml:space="preserve"> asks about your </w:t>
      </w:r>
      <w:r w:rsidR="007E0571" w:rsidRPr="00811DCE">
        <w:t>association</w:t>
      </w:r>
      <w:r w:rsidR="007E0571">
        <w:t>’s</w:t>
      </w:r>
      <w:r w:rsidR="007E0571" w:rsidRPr="00811DCE">
        <w:t xml:space="preserve"> </w:t>
      </w:r>
      <w:r w:rsidR="007E0571">
        <w:t xml:space="preserve">member-facing </w:t>
      </w:r>
      <w:r w:rsidR="007E0571" w:rsidRPr="00811DCE">
        <w:t>profession</w:t>
      </w:r>
      <w:r w:rsidR="007E0571">
        <w:t xml:space="preserve">al </w:t>
      </w:r>
      <w:r w:rsidR="007E0571" w:rsidRPr="00811DCE">
        <w:t>risk management</w:t>
      </w:r>
      <w:r w:rsidR="007E0571">
        <w:t xml:space="preserve"> strategies</w:t>
      </w:r>
      <w:r w:rsidR="00E25F9F">
        <w:t xml:space="preserve">. </w:t>
      </w:r>
    </w:p>
    <w:p w14:paraId="7C009CE3" w14:textId="45A7C98B" w:rsidR="00493B21" w:rsidRDefault="00553F10" w:rsidP="00E04470">
      <w:pPr>
        <w:pStyle w:val="BodyText"/>
      </w:pPr>
      <w:r>
        <w:t xml:space="preserve">It </w:t>
      </w:r>
      <w:r w:rsidRPr="001B30E9">
        <w:t>includes 1</w:t>
      </w:r>
      <w:r w:rsidR="002502AE">
        <w:t>0</w:t>
      </w:r>
      <w:r w:rsidRPr="001B30E9">
        <w:t xml:space="preserve"> questions</w:t>
      </w:r>
      <w:r>
        <w:t xml:space="preserve">, divided into </w:t>
      </w:r>
      <w:r w:rsidR="00AE107F">
        <w:t>4</w:t>
      </w:r>
      <w:r w:rsidR="00493B21">
        <w:t xml:space="preserve"> categories:</w:t>
      </w:r>
    </w:p>
    <w:p w14:paraId="38DF6409" w14:textId="5C356C44" w:rsidR="00493B21" w:rsidRDefault="00493B21" w:rsidP="00493B21">
      <w:pPr>
        <w:pStyle w:val="Bulletlist"/>
      </w:pPr>
      <w:r>
        <w:t>Structure</w:t>
      </w:r>
    </w:p>
    <w:p w14:paraId="1EB6890D" w14:textId="77777777" w:rsidR="00AE107F" w:rsidRDefault="00493B21" w:rsidP="00493B21">
      <w:pPr>
        <w:pStyle w:val="Bulletlist"/>
      </w:pPr>
      <w:r>
        <w:t>Implementation</w:t>
      </w:r>
    </w:p>
    <w:p w14:paraId="7DD0A6B0" w14:textId="21778BB9" w:rsidR="00493B21" w:rsidRDefault="00AE107F" w:rsidP="00493B21">
      <w:pPr>
        <w:pStyle w:val="Bulletlist"/>
      </w:pPr>
      <w:r>
        <w:t>O</w:t>
      </w:r>
      <w:r w:rsidR="00493B21">
        <w:t>ther statutory</w:t>
      </w:r>
      <w:r w:rsidR="00553F10">
        <w:t xml:space="preserve"> or regulatory</w:t>
      </w:r>
      <w:r w:rsidR="00493B21">
        <w:t xml:space="preserve"> requirements</w:t>
      </w:r>
    </w:p>
    <w:p w14:paraId="6D5E3270" w14:textId="7297A1B5" w:rsidR="00E04470" w:rsidRPr="00A81404" w:rsidRDefault="00493B21" w:rsidP="00493B21">
      <w:pPr>
        <w:pStyle w:val="Bulletlist"/>
      </w:pPr>
      <w:r>
        <w:t>Improvement and consumer protection outcomes.</w:t>
      </w:r>
    </w:p>
    <w:p w14:paraId="42F4AB16" w14:textId="11FB7001" w:rsidR="00553F10" w:rsidRDefault="00553F10" w:rsidP="00553F10">
      <w:pPr>
        <w:pStyle w:val="BodyText"/>
      </w:pPr>
      <w:r w:rsidRPr="001D5E66">
        <w:t>Enter your response in the space below each question</w:t>
      </w:r>
      <w:r>
        <w:t xml:space="preserve">, noting which documents you have provided to support your answer. </w:t>
      </w:r>
    </w:p>
    <w:p w14:paraId="5D31871A" w14:textId="4F03E3AF" w:rsidR="00220D56" w:rsidRDefault="00220D56" w:rsidP="00220D56">
      <w:pPr>
        <w:pStyle w:val="BodyText"/>
      </w:pPr>
      <w:r w:rsidRPr="00AA6DCE">
        <w:t xml:space="preserve">We understand that </w:t>
      </w:r>
      <w:r>
        <w:t xml:space="preserve">your association’s </w:t>
      </w:r>
      <w:r w:rsidRPr="00AA6DCE">
        <w:t xml:space="preserve">adoption and application of the requirements </w:t>
      </w:r>
      <w:r>
        <w:t xml:space="preserve">for this module </w:t>
      </w:r>
      <w:r w:rsidRPr="00AA6DCE">
        <w:t>will vary</w:t>
      </w:r>
      <w:r>
        <w:t xml:space="preserve"> according to its</w:t>
      </w:r>
      <w:r w:rsidRPr="00AA6DCE">
        <w:t xml:space="preserve"> size and context. </w:t>
      </w:r>
      <w:r w:rsidR="00647A54">
        <w:t>If needed, w</w:t>
      </w:r>
      <w:r w:rsidRPr="00AA6DCE">
        <w:t>e can help you to identify your areas of greatest need and where your resources can best be applied.</w:t>
      </w:r>
      <w:r>
        <w:t xml:space="preserve"> </w:t>
      </w:r>
    </w:p>
    <w:p w14:paraId="7271AD81" w14:textId="743B6E79" w:rsidR="006043E9" w:rsidRDefault="004B0B4E" w:rsidP="001B30E9">
      <w:pPr>
        <w:pStyle w:val="BodyText"/>
      </w:pPr>
      <w:r>
        <w:t xml:space="preserve">For help completing this template, </w:t>
      </w:r>
      <w:r w:rsidR="001B30E9" w:rsidRPr="001B30E9">
        <w:t xml:space="preserve">including </w:t>
      </w:r>
      <w:r w:rsidR="006043E9" w:rsidRPr="001B30E9">
        <w:t>best</w:t>
      </w:r>
      <w:r w:rsidR="006043E9" w:rsidRPr="00811DCE">
        <w:t xml:space="preserve"> practice </w:t>
      </w:r>
      <w:r w:rsidR="006043E9">
        <w:t>example</w:t>
      </w:r>
      <w:r w:rsidR="001B30E9">
        <w:t>s</w:t>
      </w:r>
      <w:r>
        <w:t xml:space="preserve">, see the </w:t>
      </w:r>
      <w:r w:rsidRPr="00811DCE">
        <w:t>Professional risk management strategies</w:t>
      </w:r>
      <w:r w:rsidRPr="00AB686A">
        <w:t xml:space="preserve"> </w:t>
      </w:r>
      <w:hyperlink r:id="rId11" w:history="1">
        <w:r w:rsidRPr="007A6B6C">
          <w:rPr>
            <w:rStyle w:val="Hyperlink"/>
          </w:rPr>
          <w:t>guidance</w:t>
        </w:r>
      </w:hyperlink>
      <w:r w:rsidR="006043E9" w:rsidRPr="00811DCE">
        <w:t>.</w:t>
      </w:r>
    </w:p>
    <w:p w14:paraId="33A4F702" w14:textId="77777777" w:rsidR="00535C0D" w:rsidRDefault="00535C0D">
      <w:pPr>
        <w:spacing w:after="0" w:line="240" w:lineRule="auto"/>
        <w:rPr>
          <w:rFonts w:ascii="Helvetica Neue Medium" w:eastAsia="Arial" w:hAnsi="Helvetica Neue Medium" w:cs="Arial"/>
          <w:color w:val="000000" w:themeColor="text1"/>
          <w:sz w:val="30"/>
          <w:szCs w:val="30"/>
          <w:lang w:eastAsia="en-GB" w:bidi="ar-SA"/>
        </w:rPr>
      </w:pPr>
      <w:r>
        <w:br w:type="page"/>
      </w:r>
    </w:p>
    <w:p w14:paraId="347BFA5D" w14:textId="3C055544" w:rsidR="006D431F" w:rsidRDefault="006D431F" w:rsidP="006D431F">
      <w:pPr>
        <w:pStyle w:val="Heading1"/>
      </w:pPr>
      <w:r w:rsidRPr="00A66BB9">
        <w:lastRenderedPageBreak/>
        <w:t>Questions</w:t>
      </w: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6D431F" w:rsidRPr="00CB1A8F" w14:paraId="2D85BE7E" w14:textId="77777777" w:rsidTr="00553F10">
        <w:tc>
          <w:tcPr>
            <w:tcW w:w="9736" w:type="dxa"/>
            <w:gridSpan w:val="2"/>
            <w:shd w:val="clear" w:color="auto" w:fill="C4D9DB" w:themeFill="background2" w:themeFillTint="99"/>
          </w:tcPr>
          <w:p w14:paraId="134086F2" w14:textId="2B468FBC" w:rsidR="006D431F" w:rsidRPr="00CB1A8F" w:rsidRDefault="00AF7B84" w:rsidP="00D43E05">
            <w:pPr>
              <w:pStyle w:val="Tableheading"/>
              <w:rPr>
                <w:sz w:val="21"/>
                <w:szCs w:val="21"/>
              </w:rPr>
            </w:pPr>
            <w:r>
              <w:t>S</w:t>
            </w:r>
            <w:r w:rsidR="00811DCE" w:rsidRPr="003B20C5">
              <w:t>tructure</w:t>
            </w:r>
          </w:p>
        </w:tc>
      </w:tr>
      <w:tr w:rsidR="006D431F" w14:paraId="33551064" w14:textId="77777777" w:rsidTr="00553F10">
        <w:trPr>
          <w:trHeight w:val="74"/>
        </w:trPr>
        <w:tc>
          <w:tcPr>
            <w:tcW w:w="9736" w:type="dxa"/>
            <w:gridSpan w:val="2"/>
            <w:shd w:val="clear" w:color="auto" w:fill="EBF2F3" w:themeFill="background2" w:themeFillTint="33"/>
          </w:tcPr>
          <w:p w14:paraId="5DC6700D" w14:textId="17204F93" w:rsidR="00BD29CF" w:rsidRDefault="00BD29CF" w:rsidP="00717CAA">
            <w:pPr>
              <w:pStyle w:val="Tablenumbered"/>
              <w:rPr>
                <w:lang w:eastAsia="en-GB" w:bidi="ar-SA"/>
              </w:rPr>
            </w:pPr>
            <w:r>
              <w:rPr>
                <w:lang w:eastAsia="en-GB" w:bidi="ar-SA"/>
              </w:rPr>
              <w:t>What professional risk management strategies does your association use</w:t>
            </w:r>
            <w:r w:rsidR="00300E44">
              <w:rPr>
                <w:lang w:eastAsia="en-GB" w:bidi="ar-SA"/>
              </w:rPr>
              <w:t>,</w:t>
            </w:r>
            <w:r>
              <w:rPr>
                <w:lang w:eastAsia="en-GB" w:bidi="ar-SA"/>
              </w:rPr>
              <w:t xml:space="preserve"> or propose </w:t>
            </w:r>
            <w:r w:rsidR="00300E44">
              <w:rPr>
                <w:lang w:eastAsia="en-GB" w:bidi="ar-SA"/>
              </w:rPr>
              <w:t xml:space="preserve">to use, </w:t>
            </w:r>
            <w:r>
              <w:rPr>
                <w:lang w:eastAsia="en-GB" w:bidi="ar-SA"/>
              </w:rPr>
              <w:t xml:space="preserve">in each of the following areas? </w:t>
            </w:r>
          </w:p>
          <w:p w14:paraId="20C582EF" w14:textId="608B7402" w:rsidR="00BD29CF" w:rsidRPr="00A81404" w:rsidRDefault="00BD29CF" w:rsidP="00717CAA">
            <w:pPr>
              <w:pStyle w:val="Tablebullet"/>
              <w:spacing w:before="0"/>
            </w:pPr>
            <w:r w:rsidRPr="007F27DF">
              <w:rPr>
                <w:b/>
                <w:bCs/>
              </w:rPr>
              <w:t>Membership requirements</w:t>
            </w:r>
            <w:r w:rsidRPr="00A81404">
              <w:t xml:space="preserve"> (entry, annual</w:t>
            </w:r>
            <w:r w:rsidR="00F605EF">
              <w:t xml:space="preserve">, </w:t>
            </w:r>
            <w:r w:rsidRPr="00A81404">
              <w:t>ongoing, fit and proper</w:t>
            </w:r>
            <w:r w:rsidR="00F605EF">
              <w:t xml:space="preserve"> person</w:t>
            </w:r>
            <w:r w:rsidRPr="00A81404">
              <w:t xml:space="preserve">) </w:t>
            </w:r>
          </w:p>
          <w:p w14:paraId="543CC6FE" w14:textId="64597226" w:rsidR="00BD29CF" w:rsidRPr="00A81404" w:rsidRDefault="00BD29CF" w:rsidP="00717CAA">
            <w:pPr>
              <w:pStyle w:val="Tablebullet"/>
            </w:pPr>
            <w:r w:rsidRPr="00717CAA">
              <w:rPr>
                <w:b/>
                <w:bCs/>
              </w:rPr>
              <w:t>Continuing occupational education requirements</w:t>
            </w:r>
            <w:r w:rsidRPr="00A81404">
              <w:t xml:space="preserve"> (</w:t>
            </w:r>
            <w:r w:rsidR="00A033B3">
              <w:t xml:space="preserve">continuing </w:t>
            </w:r>
            <w:r w:rsidRPr="00A81404">
              <w:t xml:space="preserve">professional development) </w:t>
            </w:r>
          </w:p>
          <w:p w14:paraId="3AAAD2A5" w14:textId="01F9BBD0" w:rsidR="00BD29CF" w:rsidRPr="008F25E8" w:rsidRDefault="00BD29CF" w:rsidP="00717CAA">
            <w:pPr>
              <w:pStyle w:val="Tablebullet"/>
            </w:pPr>
            <w:r w:rsidRPr="00717CAA">
              <w:rPr>
                <w:b/>
                <w:bCs/>
              </w:rPr>
              <w:t xml:space="preserve">Quality management </w:t>
            </w:r>
            <w:r w:rsidR="00A033B3" w:rsidRPr="00717CAA">
              <w:rPr>
                <w:b/>
                <w:bCs/>
              </w:rPr>
              <w:t>that your association completes</w:t>
            </w:r>
            <w:r w:rsidR="00A033B3">
              <w:t xml:space="preserve"> </w:t>
            </w:r>
            <w:r w:rsidRPr="008F25E8">
              <w:t>(such as member audits</w:t>
            </w:r>
            <w:r>
              <w:t xml:space="preserve"> and </w:t>
            </w:r>
            <w:r w:rsidRPr="008F25E8">
              <w:t xml:space="preserve">quality reviews) </w:t>
            </w:r>
          </w:p>
          <w:p w14:paraId="465FCBA6" w14:textId="2AFB1259" w:rsidR="00BD29CF" w:rsidRDefault="00BD29CF" w:rsidP="00717CAA">
            <w:pPr>
              <w:pStyle w:val="Tablebullet"/>
            </w:pPr>
            <w:r w:rsidRPr="008F25E8">
              <w:rPr>
                <w:b/>
                <w:bCs/>
              </w:rPr>
              <w:t>Risk management required of members</w:t>
            </w:r>
            <w:r>
              <w:t xml:space="preserve"> (by your association or their firms).</w:t>
            </w:r>
          </w:p>
          <w:p w14:paraId="7AF565F3" w14:textId="27CB3A48" w:rsidR="006D431F" w:rsidRPr="00811DCE" w:rsidRDefault="00BD29CF" w:rsidP="00AC37CC">
            <w:pPr>
              <w:pStyle w:val="Tabletext"/>
              <w:ind w:left="369"/>
              <w:rPr>
                <w:lang w:eastAsia="en-GB" w:bidi="ar-SA"/>
              </w:rPr>
            </w:pPr>
            <w:r>
              <w:rPr>
                <w:lang w:eastAsia="en-GB" w:bidi="ar-SA"/>
              </w:rPr>
              <w:t>Give further details below</w:t>
            </w:r>
            <w:r w:rsidR="003B20C5">
              <w:rPr>
                <w:lang w:eastAsia="en-GB" w:bidi="ar-SA"/>
              </w:rPr>
              <w:t>,</w:t>
            </w:r>
            <w:r>
              <w:rPr>
                <w:lang w:eastAsia="en-GB" w:bidi="ar-SA"/>
              </w:rPr>
              <w:t xml:space="preserve"> if needed. </w:t>
            </w:r>
            <w:r w:rsidR="00811DCE" w:rsidRPr="00811DCE">
              <w:t xml:space="preserve"> </w:t>
            </w:r>
          </w:p>
        </w:tc>
      </w:tr>
      <w:tr w:rsidR="00AC37CC" w14:paraId="141EC3D3" w14:textId="77777777" w:rsidTr="00553F10">
        <w:trPr>
          <w:trHeight w:val="74"/>
        </w:trPr>
        <w:tc>
          <w:tcPr>
            <w:tcW w:w="1418" w:type="dxa"/>
            <w:shd w:val="clear" w:color="auto" w:fill="EBF2F3" w:themeFill="background2" w:themeFillTint="33"/>
          </w:tcPr>
          <w:p w14:paraId="0ED139F0" w14:textId="7715F2FF" w:rsidR="00AC37CC" w:rsidRDefault="00AC37CC" w:rsidP="00AC37CC">
            <w:pPr>
              <w:pStyle w:val="Tablesubheading"/>
              <w:rPr>
                <w:lang w:eastAsia="en-GB" w:bidi="ar-SA"/>
              </w:rPr>
            </w:pPr>
            <w:r>
              <w:rPr>
                <w:lang w:eastAsia="en-GB" w:bidi="ar-SA"/>
              </w:rP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40DAC25B" w14:textId="77777777" w:rsidR="00AC37CC" w:rsidRDefault="00AC37CC" w:rsidP="00AC37CC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 xml:space="preserve">For each of the above areas, provide documents such as: </w:t>
            </w:r>
          </w:p>
          <w:p w14:paraId="235EE6F1" w14:textId="17D3DF05" w:rsidR="00AC37CC" w:rsidRPr="00AC37CC" w:rsidRDefault="00AC37CC" w:rsidP="00AC37CC">
            <w:pPr>
              <w:pStyle w:val="Tablebullet"/>
            </w:pPr>
            <w:r w:rsidRPr="00AC37CC">
              <w:t>relevant elements of your constitution</w:t>
            </w:r>
          </w:p>
          <w:p w14:paraId="0ACE62C7" w14:textId="77777777" w:rsidR="00AC37CC" w:rsidRPr="00AC37CC" w:rsidRDefault="00AC37CC" w:rsidP="00AC37CC">
            <w:pPr>
              <w:pStyle w:val="Tablebullet"/>
            </w:pPr>
            <w:r w:rsidRPr="00AC37CC">
              <w:t>approved policies, procedures and processes</w:t>
            </w:r>
          </w:p>
          <w:p w14:paraId="2AB01AC0" w14:textId="77777777" w:rsidR="00AC37CC" w:rsidRPr="00AC37CC" w:rsidRDefault="00AC37CC" w:rsidP="00AC37CC">
            <w:pPr>
              <w:pStyle w:val="Tablebullet"/>
            </w:pPr>
            <w:r w:rsidRPr="00AC37CC">
              <w:t>forms, templates and internal or external standards</w:t>
            </w:r>
          </w:p>
          <w:p w14:paraId="40FF02E7" w14:textId="77777777" w:rsidR="00AC37CC" w:rsidRPr="00AC37CC" w:rsidRDefault="00AC37CC" w:rsidP="00AC37CC">
            <w:pPr>
              <w:pStyle w:val="Tablebullet"/>
            </w:pPr>
            <w:r w:rsidRPr="00AC37CC">
              <w:t>oversight by executive bodies or committees and their terms of reference</w:t>
            </w:r>
          </w:p>
          <w:p w14:paraId="121F38E1" w14:textId="77777777" w:rsidR="00AC37CC" w:rsidRPr="00AC37CC" w:rsidRDefault="00AC37CC" w:rsidP="00AC37CC">
            <w:pPr>
              <w:pStyle w:val="Tablebullet"/>
            </w:pPr>
            <w:r w:rsidRPr="00AC37CC">
              <w:t xml:space="preserve">standing communication to members  </w:t>
            </w:r>
          </w:p>
          <w:p w14:paraId="3F5AA954" w14:textId="47F79C4B" w:rsidR="00AC37CC" w:rsidRDefault="00AC37CC" w:rsidP="00AC37CC">
            <w:pPr>
              <w:pStyle w:val="Tablebullet"/>
            </w:pPr>
            <w:r w:rsidRPr="00AC37CC">
              <w:t>relevant website content.</w:t>
            </w:r>
          </w:p>
        </w:tc>
      </w:tr>
    </w:tbl>
    <w:p w14:paraId="6162A292" w14:textId="7DD519EB" w:rsidR="006D431F" w:rsidRPr="001E6D15" w:rsidRDefault="006D431F" w:rsidP="006D431F">
      <w:pPr>
        <w:pStyle w:val="BodyText"/>
      </w:pPr>
      <w:r w:rsidRPr="001E6D15">
        <w:t xml:space="preserve">Add </w:t>
      </w:r>
      <w:r>
        <w:t>your association’s response to this question</w:t>
      </w:r>
      <w:r w:rsidRPr="001E6D15">
        <w:t xml:space="preserve"> here</w:t>
      </w:r>
      <w:r w:rsidR="00BD29CF">
        <w:t>, if needed</w:t>
      </w:r>
      <w:r>
        <w:t>.</w:t>
      </w:r>
      <w:r w:rsidR="00717CAA">
        <w:t xml:space="preserve"> Type over or delete this text.</w:t>
      </w:r>
    </w:p>
    <w:p w14:paraId="20039781" w14:textId="77777777" w:rsidR="006D431F" w:rsidRDefault="006D431F" w:rsidP="006D431F">
      <w:pPr>
        <w:pStyle w:val="BodyText"/>
      </w:pPr>
      <w:r w:rsidRPr="001E6D15">
        <w:t xml:space="preserve">Use </w:t>
      </w:r>
      <w:r>
        <w:t>the Body text style to complete your answer. If you need more styles, use built-in styles:</w:t>
      </w:r>
    </w:p>
    <w:p w14:paraId="44D7E8E2" w14:textId="77777777" w:rsidR="006D431F" w:rsidRDefault="006D431F" w:rsidP="006D431F">
      <w:pPr>
        <w:pStyle w:val="Bulletlist"/>
      </w:pPr>
      <w:r>
        <w:t>Heading 2 and Heading 3</w:t>
      </w:r>
    </w:p>
    <w:p w14:paraId="2A0E08B5" w14:textId="5A127EA9" w:rsidR="006D431F" w:rsidRDefault="006D431F" w:rsidP="006D431F">
      <w:pPr>
        <w:pStyle w:val="Bulletlist"/>
      </w:pPr>
      <w:r>
        <w:t>Bullet list, Numbered list.</w:t>
      </w:r>
    </w:p>
    <w:p w14:paraId="1291ED3E" w14:textId="034720D2" w:rsidR="00717CAA" w:rsidRPr="000B4C22" w:rsidRDefault="00717CAA" w:rsidP="000B4C22">
      <w:pPr>
        <w:pStyle w:val="BodyText"/>
      </w:pPr>
    </w:p>
    <w:p w14:paraId="5AC2BBBB" w14:textId="77777777" w:rsidR="00717CAA" w:rsidRPr="000B4C22" w:rsidRDefault="00717CAA" w:rsidP="000B4C22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6D431F" w14:paraId="0BFD41EC" w14:textId="77777777" w:rsidTr="00D43E05">
        <w:tc>
          <w:tcPr>
            <w:tcW w:w="9736" w:type="dxa"/>
            <w:shd w:val="clear" w:color="auto" w:fill="C4D9DB" w:themeFill="background2" w:themeFillTint="99"/>
          </w:tcPr>
          <w:p w14:paraId="726E4941" w14:textId="016D655B" w:rsidR="006D431F" w:rsidRPr="003B20C5" w:rsidRDefault="00811DCE" w:rsidP="00811DCE">
            <w:pPr>
              <w:pStyle w:val="Tableheading"/>
            </w:pPr>
            <w:r w:rsidRPr="003B20C5">
              <w:t>Implementation</w:t>
            </w:r>
          </w:p>
        </w:tc>
      </w:tr>
      <w:tr w:rsidR="006D431F" w14:paraId="7DA73927" w14:textId="77777777" w:rsidTr="00D43E05">
        <w:tc>
          <w:tcPr>
            <w:tcW w:w="9736" w:type="dxa"/>
            <w:shd w:val="clear" w:color="auto" w:fill="EBF2F3" w:themeFill="background2" w:themeFillTint="33"/>
          </w:tcPr>
          <w:p w14:paraId="0DD69F3A" w14:textId="12AE82E0" w:rsidR="006D431F" w:rsidRPr="00811DCE" w:rsidRDefault="005D5AD2" w:rsidP="00717CAA">
            <w:pPr>
              <w:pStyle w:val="Tablenumbered"/>
            </w:pPr>
            <w:r>
              <w:t xml:space="preserve">If you are proposing or amending </w:t>
            </w:r>
            <w:r w:rsidR="00811DCE" w:rsidRPr="00811DCE">
              <w:t xml:space="preserve">a professional risk management strategy, how </w:t>
            </w:r>
            <w:r w:rsidR="00292E55">
              <w:t xml:space="preserve">will </w:t>
            </w:r>
            <w:r w:rsidR="00811DCE" w:rsidRPr="00811DCE">
              <w:t xml:space="preserve">your association implement </w:t>
            </w:r>
            <w:r w:rsidR="005F17FB">
              <w:t>it</w:t>
            </w:r>
            <w:r w:rsidR="00292E55">
              <w:t>?</w:t>
            </w:r>
            <w:r>
              <w:t xml:space="preserve"> Include</w:t>
            </w:r>
            <w:r w:rsidR="00811DCE" w:rsidRPr="00811DCE">
              <w:t xml:space="preserve"> the resources </w:t>
            </w:r>
            <w:r>
              <w:t xml:space="preserve">you will use </w:t>
            </w:r>
            <w:r w:rsidR="00811DCE" w:rsidRPr="00811DCE">
              <w:t>(</w:t>
            </w:r>
            <w:r>
              <w:t xml:space="preserve">such as </w:t>
            </w:r>
            <w:r w:rsidR="00811DCE" w:rsidRPr="00811DCE">
              <w:t>staff, financial</w:t>
            </w:r>
            <w:r>
              <w:t xml:space="preserve"> and </w:t>
            </w:r>
            <w:r w:rsidR="00811DCE" w:rsidRPr="00811DCE">
              <w:t xml:space="preserve">IT) and </w:t>
            </w:r>
            <w:r>
              <w:t xml:space="preserve">the </w:t>
            </w:r>
            <w:r w:rsidR="00811DCE" w:rsidRPr="00811DCE">
              <w:t xml:space="preserve">implementation timetable. </w:t>
            </w:r>
          </w:p>
        </w:tc>
      </w:tr>
    </w:tbl>
    <w:p w14:paraId="13487925" w14:textId="77777777" w:rsidR="006D431F" w:rsidRDefault="006D431F" w:rsidP="006D431F">
      <w:pPr>
        <w:pStyle w:val="BodyText"/>
      </w:pPr>
      <w:r>
        <w:t>Add your response.</w:t>
      </w:r>
    </w:p>
    <w:p w14:paraId="13FAA892" w14:textId="77777777" w:rsidR="001B0966" w:rsidRDefault="001B0966" w:rsidP="006D431F">
      <w:pPr>
        <w:pStyle w:val="BodyText"/>
      </w:pPr>
    </w:p>
    <w:p w14:paraId="55FACEB4" w14:textId="77777777" w:rsidR="008F25E8" w:rsidRPr="00316E0F" w:rsidRDefault="008F25E8" w:rsidP="006D43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E107F" w14:paraId="7CED0DC6" w14:textId="77777777" w:rsidTr="00AE107F">
        <w:tc>
          <w:tcPr>
            <w:tcW w:w="9736" w:type="dxa"/>
            <w:shd w:val="clear" w:color="auto" w:fill="C4D9DB" w:themeFill="background2" w:themeFillTint="99"/>
          </w:tcPr>
          <w:p w14:paraId="703D5B86" w14:textId="344325AA" w:rsidR="00AE107F" w:rsidRDefault="00AE107F" w:rsidP="00AE107F">
            <w:pPr>
              <w:pStyle w:val="Tableheading"/>
            </w:pPr>
            <w:r>
              <w:t>O</w:t>
            </w:r>
            <w:r w:rsidRPr="003B20C5">
              <w:t>ther statutory or regulatory requirements</w:t>
            </w:r>
          </w:p>
        </w:tc>
      </w:tr>
      <w:tr w:rsidR="006D431F" w14:paraId="061024AF" w14:textId="77777777" w:rsidTr="00D43E05">
        <w:tc>
          <w:tcPr>
            <w:tcW w:w="9736" w:type="dxa"/>
            <w:shd w:val="clear" w:color="auto" w:fill="EBF2F3" w:themeFill="background2" w:themeFillTint="33"/>
          </w:tcPr>
          <w:p w14:paraId="3B643FE3" w14:textId="77777777" w:rsidR="002502AE" w:rsidRDefault="00292E55" w:rsidP="002502AE">
            <w:pPr>
              <w:pStyle w:val="Tablenumbered"/>
              <w:ind w:left="357"/>
              <w:contextualSpacing w:val="0"/>
            </w:pPr>
            <w:r>
              <w:t xml:space="preserve">Are you or your </w:t>
            </w:r>
            <w:r w:rsidR="00811DCE" w:rsidRPr="00811DCE">
              <w:t xml:space="preserve">members </w:t>
            </w:r>
            <w:r w:rsidR="00811DCE" w:rsidRPr="005F17FB">
              <w:t xml:space="preserve">subject to a statutory or regulatory requirement for all or part of </w:t>
            </w:r>
            <w:r w:rsidRPr="005F17FB">
              <w:t xml:space="preserve">your </w:t>
            </w:r>
            <w:r w:rsidR="00811DCE" w:rsidRPr="005F17FB">
              <w:t>professional risk management strategies</w:t>
            </w:r>
            <w:r>
              <w:t xml:space="preserve">? </w:t>
            </w:r>
          </w:p>
          <w:p w14:paraId="070F1491" w14:textId="77777777" w:rsidR="006D431F" w:rsidRDefault="00292E55" w:rsidP="002502AE">
            <w:pPr>
              <w:pStyle w:val="Tablenumbered"/>
              <w:numPr>
                <w:ilvl w:val="0"/>
                <w:numId w:val="0"/>
              </w:numPr>
              <w:ind w:left="357"/>
              <w:contextualSpacing w:val="0"/>
            </w:pPr>
            <w:r>
              <w:t xml:space="preserve">If so, please answer </w:t>
            </w:r>
            <w:r w:rsidR="002502AE">
              <w:t xml:space="preserve">a and b below. </w:t>
            </w:r>
            <w:r>
              <w:t xml:space="preserve">If not, please go to </w:t>
            </w:r>
            <w:r w:rsidRPr="002A45D5">
              <w:t xml:space="preserve">Question </w:t>
            </w:r>
            <w:r w:rsidR="002502AE">
              <w:t>4</w:t>
            </w:r>
            <w:r w:rsidRPr="002A45D5">
              <w:t>.</w:t>
            </w:r>
            <w:r>
              <w:t xml:space="preserve"> </w:t>
            </w:r>
          </w:p>
          <w:p w14:paraId="6F7C7780" w14:textId="77777777" w:rsidR="002502AE" w:rsidRDefault="002502AE" w:rsidP="002502AE">
            <w:pPr>
              <w:pStyle w:val="Tablenumbered"/>
              <w:numPr>
                <w:ilvl w:val="1"/>
                <w:numId w:val="4"/>
              </w:numPr>
              <w:contextualSpacing w:val="0"/>
            </w:pPr>
            <w:r>
              <w:t>What are</w:t>
            </w:r>
            <w:r w:rsidRPr="00811DCE">
              <w:t xml:space="preserve"> the relevant statutory provisions</w:t>
            </w:r>
            <w:r>
              <w:t xml:space="preserve"> and who is the </w:t>
            </w:r>
            <w:r w:rsidRPr="00811DCE">
              <w:t>regulator</w:t>
            </w:r>
            <w:r>
              <w:t>?</w:t>
            </w:r>
          </w:p>
          <w:p w14:paraId="0990761E" w14:textId="15015F37" w:rsidR="002502AE" w:rsidRPr="00435A41" w:rsidRDefault="002502AE" w:rsidP="002502AE">
            <w:pPr>
              <w:pStyle w:val="Tablenumbered"/>
              <w:numPr>
                <w:ilvl w:val="1"/>
                <w:numId w:val="4"/>
              </w:numPr>
              <w:contextualSpacing w:val="0"/>
            </w:pPr>
            <w:r>
              <w:t xml:space="preserve">How does your </w:t>
            </w:r>
            <w:r w:rsidRPr="00811DCE">
              <w:t>association</w:t>
            </w:r>
            <w:r>
              <w:t>,</w:t>
            </w:r>
            <w:r w:rsidRPr="00811DCE">
              <w:t xml:space="preserve"> as a professional standards co-regulator</w:t>
            </w:r>
            <w:r>
              <w:t>,</w:t>
            </w:r>
            <w:r w:rsidRPr="00811DCE">
              <w:t xml:space="preserve"> </w:t>
            </w:r>
            <w:r>
              <w:t xml:space="preserve">interact with </w:t>
            </w:r>
            <w:r w:rsidRPr="00811DCE">
              <w:t>the statutory regulator</w:t>
            </w:r>
            <w:r>
              <w:t xml:space="preserve">? Provide examples, such as through </w:t>
            </w:r>
            <w:r w:rsidRPr="00811DCE">
              <w:t xml:space="preserve">scheduled meetings or consultation, </w:t>
            </w:r>
            <w:r>
              <w:t xml:space="preserve">or </w:t>
            </w:r>
            <w:r w:rsidRPr="00811DCE">
              <w:t>panel or committee membership.</w:t>
            </w:r>
          </w:p>
        </w:tc>
      </w:tr>
    </w:tbl>
    <w:p w14:paraId="345C0180" w14:textId="512092FA" w:rsidR="006D431F" w:rsidRDefault="006D431F" w:rsidP="006D431F">
      <w:pPr>
        <w:pStyle w:val="BodyText"/>
        <w:spacing w:before="158"/>
      </w:pPr>
      <w:r>
        <w:t>Add your response.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811DCE" w:rsidRPr="00811DCE" w14:paraId="5A8A82FA" w14:textId="77777777" w:rsidTr="0006015D">
        <w:tc>
          <w:tcPr>
            <w:tcW w:w="9736" w:type="dxa"/>
            <w:shd w:val="clear" w:color="auto" w:fill="C4D9DB" w:themeFill="background2" w:themeFillTint="99"/>
          </w:tcPr>
          <w:p w14:paraId="0A9A3FB4" w14:textId="4C4852F3" w:rsidR="00811DCE" w:rsidRPr="00811DCE" w:rsidRDefault="00811DCE" w:rsidP="00811DCE">
            <w:pPr>
              <w:pStyle w:val="Tableheading"/>
            </w:pPr>
            <w:r w:rsidRPr="003B20C5">
              <w:lastRenderedPageBreak/>
              <w:t>Improvement and consumer protection outcomes</w:t>
            </w:r>
          </w:p>
        </w:tc>
      </w:tr>
      <w:tr w:rsidR="00811DCE" w14:paraId="4E2942FC" w14:textId="77777777" w:rsidTr="0006015D">
        <w:tc>
          <w:tcPr>
            <w:tcW w:w="9736" w:type="dxa"/>
            <w:shd w:val="clear" w:color="auto" w:fill="EBF2F3" w:themeFill="background2" w:themeFillTint="33"/>
          </w:tcPr>
          <w:p w14:paraId="0ECF9F91" w14:textId="7CFC6B2A" w:rsidR="00811DCE" w:rsidRPr="00811DCE" w:rsidRDefault="00292E55" w:rsidP="00717CAA">
            <w:pPr>
              <w:pStyle w:val="Tablenumbered"/>
            </w:pPr>
            <w:r>
              <w:t xml:space="preserve">How does </w:t>
            </w:r>
            <w:r w:rsidR="00811DCE" w:rsidRPr="002A45D5">
              <w:t xml:space="preserve">your association plan to improve </w:t>
            </w:r>
            <w:r w:rsidR="00AF7B84" w:rsidRPr="002A45D5">
              <w:t xml:space="preserve">each of </w:t>
            </w:r>
            <w:r w:rsidR="00731FD7" w:rsidRPr="002A45D5">
              <w:t>the listed</w:t>
            </w:r>
            <w:r w:rsidR="005F17FB" w:rsidRPr="002A45D5">
              <w:t xml:space="preserve"> </w:t>
            </w:r>
            <w:r w:rsidR="00811DCE" w:rsidRPr="002A45D5">
              <w:t>professional risk management strategies</w:t>
            </w:r>
            <w:r w:rsidR="000B4C22" w:rsidRPr="002A45D5">
              <w:t xml:space="preserve"> from </w:t>
            </w:r>
            <w:r w:rsidR="002A45D5" w:rsidRPr="002A45D5">
              <w:t>Q</w:t>
            </w:r>
            <w:r w:rsidR="000B4C22" w:rsidRPr="002A45D5">
              <w:t>uestion 1</w:t>
            </w:r>
            <w:r w:rsidR="00AF7B84" w:rsidRPr="002A45D5">
              <w:t>?</w:t>
            </w:r>
            <w:r w:rsidR="00AF7B84">
              <w:t xml:space="preserve"> </w:t>
            </w:r>
            <w:r w:rsidR="00731FD7">
              <w:t>Provide a detailed response.</w:t>
            </w:r>
          </w:p>
        </w:tc>
      </w:tr>
    </w:tbl>
    <w:p w14:paraId="1FFB9810" w14:textId="6BBE12B4" w:rsidR="00811DCE" w:rsidRDefault="00811DCE" w:rsidP="00811DCE">
      <w:pPr>
        <w:pStyle w:val="BodyText"/>
      </w:pPr>
      <w:r>
        <w:t>Add your response.</w:t>
      </w:r>
    </w:p>
    <w:p w14:paraId="75E081A4" w14:textId="7068A5AB" w:rsidR="00AF7B84" w:rsidRDefault="00AF7B84" w:rsidP="00811DCE">
      <w:pPr>
        <w:pStyle w:val="BodyText"/>
      </w:pPr>
    </w:p>
    <w:p w14:paraId="02D56C33" w14:textId="64F9D5C8" w:rsidR="00811DCE" w:rsidRDefault="00811DCE" w:rsidP="00811DCE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F7B84" w14:paraId="66F6369C" w14:textId="77777777" w:rsidTr="00EA065A">
        <w:tc>
          <w:tcPr>
            <w:tcW w:w="9736" w:type="dxa"/>
            <w:shd w:val="clear" w:color="auto" w:fill="EBF2F3" w:themeFill="background2" w:themeFillTint="33"/>
          </w:tcPr>
          <w:p w14:paraId="69B52FC3" w14:textId="45883ADF" w:rsidR="00AF7B84" w:rsidRPr="00811DCE" w:rsidRDefault="00AF7B84" w:rsidP="00717CAA">
            <w:pPr>
              <w:pStyle w:val="Tablenumbered"/>
            </w:pPr>
            <w:r>
              <w:t xml:space="preserve">How does </w:t>
            </w:r>
            <w:r w:rsidRPr="00811DCE">
              <w:t xml:space="preserve">your association plan to improve </w:t>
            </w:r>
            <w:r>
              <w:t xml:space="preserve">its strategies to </w:t>
            </w:r>
            <w:r w:rsidRPr="00AF7B84">
              <w:t>address consumer harms and risks?</w:t>
            </w:r>
            <w:r w:rsidR="00731FD7">
              <w:t xml:space="preserve"> Provide a detailed response.</w:t>
            </w:r>
          </w:p>
        </w:tc>
      </w:tr>
    </w:tbl>
    <w:p w14:paraId="75CEC04A" w14:textId="77777777" w:rsidR="00AF7B84" w:rsidRDefault="00AF7B84" w:rsidP="00AF7B84">
      <w:pPr>
        <w:pStyle w:val="BodyText"/>
      </w:pPr>
      <w:r>
        <w:t>Add your response.</w:t>
      </w:r>
    </w:p>
    <w:p w14:paraId="5F8B58E2" w14:textId="715E7404" w:rsidR="00AF7B84" w:rsidRDefault="00AF7B84" w:rsidP="00811DCE">
      <w:pPr>
        <w:pStyle w:val="BodyText"/>
      </w:pPr>
    </w:p>
    <w:p w14:paraId="4F95BDF5" w14:textId="08F09A43" w:rsidR="00717CAA" w:rsidRDefault="00717CAA" w:rsidP="00811DCE">
      <w:pPr>
        <w:pStyle w:val="BodyText"/>
      </w:pPr>
    </w:p>
    <w:p w14:paraId="115AA52E" w14:textId="77777777" w:rsidR="000B4C22" w:rsidRDefault="000B4C22" w:rsidP="00811DCE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811DCE" w14:paraId="53506D3D" w14:textId="77777777" w:rsidTr="0006015D">
        <w:tc>
          <w:tcPr>
            <w:tcW w:w="9736" w:type="dxa"/>
            <w:shd w:val="clear" w:color="auto" w:fill="EBF2F3" w:themeFill="background2" w:themeFillTint="33"/>
          </w:tcPr>
          <w:p w14:paraId="50A48A09" w14:textId="504E902B" w:rsidR="00811DCE" w:rsidRPr="00435A41" w:rsidRDefault="00AF7B84" w:rsidP="00717CAA">
            <w:pPr>
              <w:pStyle w:val="Tablenumbered"/>
            </w:pPr>
            <w:r w:rsidRPr="00427B80">
              <w:t>W</w:t>
            </w:r>
            <w:r w:rsidR="00B40EF1" w:rsidRPr="00427B80">
              <w:t xml:space="preserve">hat </w:t>
            </w:r>
            <w:r w:rsidRPr="00427B80">
              <w:t xml:space="preserve">are </w:t>
            </w:r>
            <w:r w:rsidR="005F17FB" w:rsidRPr="00427B80">
              <w:t xml:space="preserve">the </w:t>
            </w:r>
            <w:r w:rsidRPr="00427B80">
              <w:t xml:space="preserve">executive and governing body’s </w:t>
            </w:r>
            <w:r w:rsidR="00B40EF1" w:rsidRPr="00427B80">
              <w:t>rol</w:t>
            </w:r>
            <w:r w:rsidR="00811DCE" w:rsidRPr="00427B80">
              <w:t>e</w:t>
            </w:r>
            <w:r w:rsidRPr="00427B80">
              <w:t>s</w:t>
            </w:r>
            <w:r w:rsidR="00811DCE" w:rsidRPr="00427B80">
              <w:t xml:space="preserve"> and responsibilities </w:t>
            </w:r>
            <w:r w:rsidRPr="00427B80">
              <w:t xml:space="preserve">in </w:t>
            </w:r>
            <w:r w:rsidR="00811DCE" w:rsidRPr="00427B80">
              <w:t xml:space="preserve">assessing the effectiveness of </w:t>
            </w:r>
            <w:r w:rsidRPr="00427B80">
              <w:t xml:space="preserve">each </w:t>
            </w:r>
            <w:r w:rsidR="005F17FB" w:rsidRPr="00427B80">
              <w:t xml:space="preserve">of </w:t>
            </w:r>
            <w:r w:rsidR="00427B80" w:rsidRPr="00427B80">
              <w:t>the listed strategies</w:t>
            </w:r>
            <w:r w:rsidRPr="00427B80">
              <w:t xml:space="preserve">? </w:t>
            </w:r>
            <w:r w:rsidR="00427B80">
              <w:t xml:space="preserve">A key part of this question is how </w:t>
            </w:r>
            <w:r w:rsidR="00811DCE" w:rsidRPr="00427B80">
              <w:t>does your governing body seek relevant independent expert advice to support its decision-making?</w:t>
            </w:r>
          </w:p>
        </w:tc>
      </w:tr>
    </w:tbl>
    <w:p w14:paraId="7E31746C" w14:textId="73504288" w:rsidR="006D431F" w:rsidRDefault="00811DCE" w:rsidP="006D431F">
      <w:pPr>
        <w:pStyle w:val="BodyText"/>
        <w:rPr>
          <w:lang w:eastAsia="en-GB" w:bidi="ar-SA"/>
        </w:rPr>
      </w:pPr>
      <w:r>
        <w:rPr>
          <w:lang w:eastAsia="en-GB" w:bidi="ar-SA"/>
        </w:rPr>
        <w:t>Add your response</w:t>
      </w:r>
      <w:r w:rsidR="00717CAA">
        <w:rPr>
          <w:lang w:eastAsia="en-GB" w:bidi="ar-SA"/>
        </w:rPr>
        <w:t>.</w:t>
      </w:r>
    </w:p>
    <w:p w14:paraId="585F0A72" w14:textId="62C5E293" w:rsidR="00AF39CB" w:rsidRDefault="00AF39CB" w:rsidP="006D431F">
      <w:pPr>
        <w:pStyle w:val="BodyText"/>
        <w:rPr>
          <w:lang w:eastAsia="en-GB" w:bidi="ar-SA"/>
        </w:rPr>
      </w:pPr>
    </w:p>
    <w:p w14:paraId="5C921CBC" w14:textId="77777777" w:rsidR="00647A54" w:rsidRDefault="00647A54" w:rsidP="006D431F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811DCE" w14:paraId="448DFB1F" w14:textId="77777777" w:rsidTr="0006015D">
        <w:tc>
          <w:tcPr>
            <w:tcW w:w="9736" w:type="dxa"/>
            <w:shd w:val="clear" w:color="auto" w:fill="EBF2F3" w:themeFill="background2" w:themeFillTint="33"/>
          </w:tcPr>
          <w:p w14:paraId="46123BD4" w14:textId="3603437A" w:rsidR="00811DCE" w:rsidRPr="00435A41" w:rsidRDefault="00B40EF1" w:rsidP="00717CAA">
            <w:pPr>
              <w:pStyle w:val="Tablenumbered"/>
            </w:pPr>
            <w:r>
              <w:t xml:space="preserve">How do you communicate </w:t>
            </w:r>
            <w:r w:rsidR="00811DCE" w:rsidRPr="00811DCE">
              <w:t>your professional risk management requirements to your members</w:t>
            </w:r>
            <w:r>
              <w:t>? How do you as</w:t>
            </w:r>
            <w:r w:rsidR="00811DCE" w:rsidRPr="00811DCE">
              <w:t>sess and improve th</w:t>
            </w:r>
            <w:r>
              <w:t xml:space="preserve">is </w:t>
            </w:r>
            <w:r w:rsidR="00811DCE" w:rsidRPr="00811DCE">
              <w:t>communication</w:t>
            </w:r>
            <w:r>
              <w:t>?</w:t>
            </w:r>
            <w:r w:rsidR="00811DCE" w:rsidRPr="00811DCE">
              <w:t xml:space="preserve">   </w:t>
            </w:r>
          </w:p>
        </w:tc>
      </w:tr>
    </w:tbl>
    <w:p w14:paraId="15E7BC91" w14:textId="6915467A" w:rsidR="00811DCE" w:rsidRDefault="00811DCE" w:rsidP="00811DCE">
      <w:pPr>
        <w:pStyle w:val="BodyText"/>
        <w:rPr>
          <w:lang w:eastAsia="en-GB" w:bidi="ar-SA"/>
        </w:rPr>
      </w:pPr>
      <w:r>
        <w:rPr>
          <w:lang w:eastAsia="en-GB" w:bidi="ar-SA"/>
        </w:rPr>
        <w:t>Add your response</w:t>
      </w:r>
      <w:r w:rsidR="00717CAA">
        <w:rPr>
          <w:lang w:eastAsia="en-GB" w:bidi="ar-SA"/>
        </w:rPr>
        <w:t>.</w:t>
      </w:r>
    </w:p>
    <w:p w14:paraId="39E242AC" w14:textId="3824965A" w:rsidR="001B0966" w:rsidRDefault="001B0966" w:rsidP="00811DCE">
      <w:pPr>
        <w:pStyle w:val="BodyText"/>
        <w:rPr>
          <w:lang w:eastAsia="en-GB" w:bidi="ar-SA"/>
        </w:rPr>
      </w:pPr>
    </w:p>
    <w:p w14:paraId="6EA8DAAD" w14:textId="77777777" w:rsidR="001B0966" w:rsidRDefault="001B0966" w:rsidP="00811DCE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811DCE" w14:paraId="77AE6963" w14:textId="77777777" w:rsidTr="0006015D">
        <w:tc>
          <w:tcPr>
            <w:tcW w:w="9736" w:type="dxa"/>
            <w:shd w:val="clear" w:color="auto" w:fill="EBF2F3" w:themeFill="background2" w:themeFillTint="33"/>
          </w:tcPr>
          <w:p w14:paraId="1EC14630" w14:textId="6D0402F2" w:rsidR="00811DCE" w:rsidRPr="00435A41" w:rsidRDefault="00B40EF1" w:rsidP="00717CAA">
            <w:pPr>
              <w:pStyle w:val="Tablenumbered"/>
            </w:pPr>
            <w:r>
              <w:t xml:space="preserve">What </w:t>
            </w:r>
            <w:r w:rsidR="00811DCE" w:rsidRPr="00811DCE">
              <w:t xml:space="preserve">measures </w:t>
            </w:r>
            <w:r w:rsidR="00E25F9F">
              <w:t xml:space="preserve">do </w:t>
            </w:r>
            <w:r w:rsidR="00811DCE" w:rsidRPr="00811DCE">
              <w:t xml:space="preserve">you use to assess the effectiveness of your </w:t>
            </w:r>
            <w:r w:rsidR="005F17FB">
              <w:t xml:space="preserve">professional </w:t>
            </w:r>
            <w:r w:rsidR="00811DCE" w:rsidRPr="00811DCE">
              <w:t>risk management strategies</w:t>
            </w:r>
            <w:r w:rsidR="005F17FB">
              <w:t>, and how often do you use them</w:t>
            </w:r>
            <w:r w:rsidR="00E25F9F">
              <w:t xml:space="preserve">? </w:t>
            </w:r>
            <w:r w:rsidR="005F17FB">
              <w:t>Measures</w:t>
            </w:r>
            <w:r w:rsidR="00E25F9F">
              <w:t xml:space="preserve"> could be </w:t>
            </w:r>
            <w:r w:rsidR="00E25F9F" w:rsidRPr="00811DCE">
              <w:t>qualitative</w:t>
            </w:r>
            <w:r w:rsidR="00E25F9F">
              <w:t>,</w:t>
            </w:r>
            <w:r w:rsidR="00E25F9F" w:rsidRPr="00811DCE">
              <w:t xml:space="preserve"> such as measures of satisfaction, or quantitative</w:t>
            </w:r>
            <w:r w:rsidR="00E25F9F">
              <w:t xml:space="preserve">, </w:t>
            </w:r>
            <w:r w:rsidR="00E25F9F" w:rsidRPr="00811DCE">
              <w:t>such as actual numbers or dollar amounts</w:t>
            </w:r>
            <w:r w:rsidR="00E25F9F">
              <w:t xml:space="preserve">. </w:t>
            </w:r>
          </w:p>
        </w:tc>
      </w:tr>
    </w:tbl>
    <w:p w14:paraId="790E05E1" w14:textId="703DA5E3" w:rsidR="00811DCE" w:rsidRDefault="00811DCE" w:rsidP="00811DCE">
      <w:pPr>
        <w:pStyle w:val="BodyText"/>
        <w:rPr>
          <w:lang w:eastAsia="en-GB" w:bidi="ar-SA"/>
        </w:rPr>
      </w:pPr>
      <w:r>
        <w:rPr>
          <w:lang w:eastAsia="en-GB" w:bidi="ar-SA"/>
        </w:rPr>
        <w:t>Add your response</w:t>
      </w:r>
      <w:r w:rsidR="00717CAA">
        <w:rPr>
          <w:lang w:eastAsia="en-GB" w:bidi="ar-SA"/>
        </w:rPr>
        <w:t>.</w:t>
      </w:r>
    </w:p>
    <w:p w14:paraId="701A5D48" w14:textId="520E6C49" w:rsidR="00AF39CB" w:rsidRDefault="00AF39CB" w:rsidP="00811DCE">
      <w:pPr>
        <w:pStyle w:val="BodyText"/>
        <w:rPr>
          <w:lang w:eastAsia="en-GB" w:bidi="ar-SA"/>
        </w:rPr>
      </w:pPr>
    </w:p>
    <w:p w14:paraId="0E5D0889" w14:textId="77777777" w:rsidR="00E25F9F" w:rsidRDefault="00E25F9F" w:rsidP="00811DCE">
      <w:pPr>
        <w:pStyle w:val="BodyText"/>
        <w:rPr>
          <w:lang w:eastAsia="en-GB" w:bidi="ar-SA"/>
        </w:rPr>
      </w:pPr>
    </w:p>
    <w:tbl>
      <w:tblPr>
        <w:tblStyle w:val="PSAtemplatetable"/>
        <w:tblW w:w="0" w:type="auto"/>
        <w:tblLook w:val="04A0" w:firstRow="1" w:lastRow="0" w:firstColumn="1" w:lastColumn="0" w:noHBand="0" w:noVBand="1"/>
      </w:tblPr>
      <w:tblGrid>
        <w:gridCol w:w="9746"/>
      </w:tblGrid>
      <w:tr w:rsidR="00E25F9F" w14:paraId="5A2A462B" w14:textId="77777777" w:rsidTr="00E25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shd w:val="clear" w:color="auto" w:fill="EBF2F3" w:themeFill="background2" w:themeFillTint="33"/>
          </w:tcPr>
          <w:p w14:paraId="50514E00" w14:textId="02C8F679" w:rsidR="00E25F9F" w:rsidRDefault="00E25F9F" w:rsidP="00717CAA">
            <w:pPr>
              <w:pStyle w:val="Tablenumbered"/>
            </w:pPr>
            <w:r>
              <w:t xml:space="preserve">How </w:t>
            </w:r>
            <w:r w:rsidR="005F17FB">
              <w:t xml:space="preserve">do these measures help you to </w:t>
            </w:r>
            <w:r w:rsidR="005F17FB" w:rsidRPr="00811DCE">
              <w:t>continuous</w:t>
            </w:r>
            <w:r w:rsidR="005F17FB">
              <w:t>ly</w:t>
            </w:r>
            <w:r w:rsidR="005F17FB" w:rsidRPr="00811DCE">
              <w:t xml:space="preserve"> improve </w:t>
            </w:r>
            <w:r w:rsidR="002B0C77">
              <w:t xml:space="preserve">these </w:t>
            </w:r>
            <w:r w:rsidR="005F17FB" w:rsidRPr="00811DCE">
              <w:t xml:space="preserve">strategies and further protect consumers of </w:t>
            </w:r>
            <w:r w:rsidR="002B0C77">
              <w:t xml:space="preserve">your members’ </w:t>
            </w:r>
            <w:r w:rsidR="005F17FB" w:rsidRPr="00811DCE">
              <w:t>services</w:t>
            </w:r>
            <w:r>
              <w:t xml:space="preserve">? </w:t>
            </w:r>
          </w:p>
        </w:tc>
      </w:tr>
    </w:tbl>
    <w:p w14:paraId="218DE983" w14:textId="0811E111" w:rsidR="00E25F9F" w:rsidRDefault="00E25F9F" w:rsidP="00E25F9F">
      <w:pPr>
        <w:pStyle w:val="BodyText"/>
        <w:rPr>
          <w:lang w:eastAsia="en-GB" w:bidi="ar-SA"/>
        </w:rPr>
      </w:pPr>
      <w:r>
        <w:rPr>
          <w:lang w:eastAsia="en-GB" w:bidi="ar-SA"/>
        </w:rPr>
        <w:t>Add your response</w:t>
      </w:r>
      <w:r w:rsidR="00717CAA">
        <w:rPr>
          <w:lang w:eastAsia="en-GB" w:bidi="ar-SA"/>
        </w:rPr>
        <w:t>.</w:t>
      </w:r>
    </w:p>
    <w:p w14:paraId="5C43FC76" w14:textId="77777777" w:rsidR="00E25F9F" w:rsidRDefault="00E25F9F" w:rsidP="00E25F9F">
      <w:pPr>
        <w:pStyle w:val="BodyText"/>
        <w:rPr>
          <w:lang w:eastAsia="en-GB" w:bidi="ar-SA"/>
        </w:rPr>
      </w:pPr>
    </w:p>
    <w:p w14:paraId="37392BB6" w14:textId="77777777" w:rsidR="00E25F9F" w:rsidRDefault="00E25F9F" w:rsidP="00E25F9F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811DCE" w14:paraId="5C4E3C16" w14:textId="77777777" w:rsidTr="0006015D">
        <w:tc>
          <w:tcPr>
            <w:tcW w:w="9736" w:type="dxa"/>
            <w:shd w:val="clear" w:color="auto" w:fill="EBF2F3" w:themeFill="background2" w:themeFillTint="33"/>
          </w:tcPr>
          <w:p w14:paraId="3930EF76" w14:textId="3AF762E7" w:rsidR="00811DCE" w:rsidRPr="00811DCE" w:rsidRDefault="00E25F9F" w:rsidP="00717CAA">
            <w:pPr>
              <w:pStyle w:val="Tablenumbered"/>
            </w:pPr>
            <w:r>
              <w:lastRenderedPageBreak/>
              <w:t xml:space="preserve">What is </w:t>
            </w:r>
            <w:r w:rsidR="00091FB9">
              <w:t xml:space="preserve">the </w:t>
            </w:r>
            <w:r w:rsidR="00091FB9" w:rsidRPr="00811DCE">
              <w:t xml:space="preserve">improvement cycle </w:t>
            </w:r>
            <w:r w:rsidR="00091FB9">
              <w:t xml:space="preserve">for </w:t>
            </w:r>
            <w:r w:rsidR="00811DCE" w:rsidRPr="00811DCE">
              <w:t>your professional risk management system</w:t>
            </w:r>
            <w:r>
              <w:t>? Include information such as</w:t>
            </w:r>
            <w:r w:rsidR="00C77AAC">
              <w:t>:</w:t>
            </w:r>
            <w:r w:rsidR="00811DCE" w:rsidRPr="00811DCE">
              <w:t xml:space="preserve"> </w:t>
            </w:r>
          </w:p>
          <w:p w14:paraId="255F512E" w14:textId="39E74346" w:rsidR="00811DCE" w:rsidRPr="00811DCE" w:rsidRDefault="00C77AAC" w:rsidP="00647A54">
            <w:pPr>
              <w:pStyle w:val="Tablebullet"/>
              <w:spacing w:before="0"/>
            </w:pPr>
            <w:r>
              <w:t xml:space="preserve">how you </w:t>
            </w:r>
            <w:r w:rsidR="002B0C77">
              <w:t>use tren</w:t>
            </w:r>
            <w:r w:rsidR="00811DCE" w:rsidRPr="00811DCE">
              <w:t xml:space="preserve">ds </w:t>
            </w:r>
            <w:r w:rsidR="002B0C77">
              <w:t xml:space="preserve">identified in </w:t>
            </w:r>
            <w:r w:rsidR="00811DCE" w:rsidRPr="00811DCE">
              <w:t xml:space="preserve">the outcomes of conduct and competence processes (including consumer claims, notification and complaints data) </w:t>
            </w:r>
            <w:r w:rsidR="002B0C77">
              <w:t xml:space="preserve">to </w:t>
            </w:r>
            <w:r w:rsidR="00811DCE" w:rsidRPr="00811DCE">
              <w:t xml:space="preserve">inform </w:t>
            </w:r>
            <w:r w:rsidR="002B0C77">
              <w:t xml:space="preserve">your </w:t>
            </w:r>
            <w:r w:rsidR="00811DCE" w:rsidRPr="00811DCE">
              <w:t>revisions</w:t>
            </w:r>
          </w:p>
          <w:p w14:paraId="54BA22A2" w14:textId="45D52426" w:rsidR="00811DCE" w:rsidRPr="00811DCE" w:rsidRDefault="00C77AAC" w:rsidP="00717CAA">
            <w:pPr>
              <w:pStyle w:val="Tablebullet"/>
            </w:pPr>
            <w:r>
              <w:t xml:space="preserve">how you </w:t>
            </w:r>
            <w:r w:rsidR="00811DCE" w:rsidRPr="00811DCE">
              <w:t>ident</w:t>
            </w:r>
            <w:r>
              <w:t>i</w:t>
            </w:r>
            <w:r w:rsidR="00811DCE" w:rsidRPr="00811DCE">
              <w:t>f</w:t>
            </w:r>
            <w:r>
              <w:t>y</w:t>
            </w:r>
            <w:r w:rsidR="00811DCE" w:rsidRPr="00811DCE">
              <w:t xml:space="preserve"> and incorporate best practice</w:t>
            </w:r>
          </w:p>
          <w:p w14:paraId="03CF814A" w14:textId="0A005698" w:rsidR="00811DCE" w:rsidRPr="00811DCE" w:rsidRDefault="00C77AAC" w:rsidP="00717CAA">
            <w:pPr>
              <w:pStyle w:val="Tablebullet"/>
            </w:pPr>
            <w:r>
              <w:t xml:space="preserve">how you </w:t>
            </w:r>
            <w:r w:rsidR="002B0C77" w:rsidRPr="00811DCE">
              <w:t>identif</w:t>
            </w:r>
            <w:r>
              <w:t>y</w:t>
            </w:r>
            <w:r w:rsidR="002B0C77" w:rsidRPr="00811DCE">
              <w:t xml:space="preserve"> and confirm</w:t>
            </w:r>
            <w:r w:rsidR="002B0C77">
              <w:t xml:space="preserve"> </w:t>
            </w:r>
            <w:r w:rsidR="00811DCE" w:rsidRPr="00811DCE">
              <w:t xml:space="preserve">the purpose and benefits of </w:t>
            </w:r>
            <w:r w:rsidR="002B0C77">
              <w:t xml:space="preserve">the </w:t>
            </w:r>
            <w:r w:rsidR="00811DCE" w:rsidRPr="00811DCE">
              <w:t xml:space="preserve">improvement </w:t>
            </w:r>
          </w:p>
          <w:p w14:paraId="4A9F9E97" w14:textId="7FC5311A" w:rsidR="00811DCE" w:rsidRPr="00811DCE" w:rsidRDefault="00C77AAC" w:rsidP="00717CAA">
            <w:pPr>
              <w:pStyle w:val="Tablebullet"/>
            </w:pPr>
            <w:r>
              <w:t xml:space="preserve">how you </w:t>
            </w:r>
            <w:r w:rsidR="00811DCE" w:rsidRPr="00811DCE">
              <w:t>assign</w:t>
            </w:r>
            <w:r w:rsidR="002B0C77" w:rsidRPr="00811DCE">
              <w:t xml:space="preserve"> </w:t>
            </w:r>
            <w:r w:rsidR="00F3244C">
              <w:t xml:space="preserve">adequate </w:t>
            </w:r>
            <w:r w:rsidR="002B0C77" w:rsidRPr="00811DCE">
              <w:t xml:space="preserve">resources </w:t>
            </w:r>
            <w:r w:rsidR="00811DCE" w:rsidRPr="00811DCE">
              <w:t>to the improvement</w:t>
            </w:r>
          </w:p>
          <w:p w14:paraId="6893F539" w14:textId="030AD5B5" w:rsidR="00811DCE" w:rsidRPr="00811DCE" w:rsidRDefault="00C77AAC" w:rsidP="00717CAA">
            <w:pPr>
              <w:pStyle w:val="Tablebullet"/>
            </w:pPr>
            <w:r>
              <w:t xml:space="preserve">how you </w:t>
            </w:r>
            <w:r w:rsidR="002B0C77">
              <w:t xml:space="preserve">keep the </w:t>
            </w:r>
            <w:r w:rsidR="00811DCE" w:rsidRPr="00811DCE">
              <w:t>process free of inappropriate or conflicted influence (including by government, the profession, employers or other interested parties)</w:t>
            </w:r>
          </w:p>
          <w:p w14:paraId="0F337AE7" w14:textId="077E5ED5" w:rsidR="00811DCE" w:rsidRPr="00811DCE" w:rsidRDefault="00C77AAC" w:rsidP="00717CAA">
            <w:pPr>
              <w:pStyle w:val="Tablebullet"/>
            </w:pPr>
            <w:r>
              <w:t xml:space="preserve">how you </w:t>
            </w:r>
            <w:r w:rsidR="00811DCE" w:rsidRPr="00811DCE">
              <w:t>engag</w:t>
            </w:r>
            <w:r w:rsidR="002B0C77">
              <w:t>e</w:t>
            </w:r>
            <w:r w:rsidR="00811DCE" w:rsidRPr="00811DCE">
              <w:t xml:space="preserve"> and consult with stakeholders (</w:t>
            </w:r>
            <w:r w:rsidR="002B0C77">
              <w:t>such as</w:t>
            </w:r>
            <w:r w:rsidR="00811DCE" w:rsidRPr="00811DCE">
              <w:t xml:space="preserve"> members, </w:t>
            </w:r>
            <w:r w:rsidR="002B0C77">
              <w:t xml:space="preserve">the </w:t>
            </w:r>
            <w:r w:rsidR="00811DCE" w:rsidRPr="00811DCE">
              <w:t>public, consumers, regulators</w:t>
            </w:r>
            <w:r w:rsidR="002B0C77">
              <w:t xml:space="preserve"> </w:t>
            </w:r>
            <w:r w:rsidR="002B0C77" w:rsidRPr="008D73B8">
              <w:t>and</w:t>
            </w:r>
            <w:r w:rsidR="00811DCE" w:rsidRPr="008D73B8">
              <w:t xml:space="preserve"> related occupational associations) to assure alignment </w:t>
            </w:r>
            <w:r w:rsidR="008D73B8" w:rsidRPr="008D73B8">
              <w:t>with your strategies</w:t>
            </w:r>
          </w:p>
          <w:p w14:paraId="44FEB8AC" w14:textId="78F93F6F" w:rsidR="00811DCE" w:rsidRPr="00811DCE" w:rsidRDefault="00C77AAC" w:rsidP="00717CAA">
            <w:pPr>
              <w:pStyle w:val="Tablebullet"/>
            </w:pPr>
            <w:r>
              <w:t xml:space="preserve">how you </w:t>
            </w:r>
            <w:r w:rsidR="00811DCE" w:rsidRPr="00811DCE">
              <w:t xml:space="preserve">develop practical measures of effectiveness </w:t>
            </w:r>
            <w:r>
              <w:t>for</w:t>
            </w:r>
            <w:r w:rsidR="00811DCE" w:rsidRPr="00811DCE">
              <w:t xml:space="preserve"> each strategy </w:t>
            </w:r>
            <w:r>
              <w:t xml:space="preserve">(for example, by using data </w:t>
            </w:r>
            <w:r w:rsidR="00811DCE" w:rsidRPr="00811DCE">
              <w:t>collection, collation, analysis and reporting to the governing body</w:t>
            </w:r>
            <w:r>
              <w:t>)</w:t>
            </w:r>
            <w:r w:rsidR="00811DCE" w:rsidRPr="00811DCE">
              <w:t xml:space="preserve">  </w:t>
            </w:r>
          </w:p>
          <w:p w14:paraId="09AD66D2" w14:textId="30E8BC41" w:rsidR="00811DCE" w:rsidRPr="00435A41" w:rsidRDefault="00C77AAC" w:rsidP="00717CAA">
            <w:pPr>
              <w:pStyle w:val="Tablebullet"/>
            </w:pPr>
            <w:r w:rsidRPr="00811DCE">
              <w:t>w</w:t>
            </w:r>
            <w:r w:rsidR="00256FD8">
              <w:t>hich</w:t>
            </w:r>
            <w:r w:rsidRPr="00811DCE">
              <w:t xml:space="preserve"> changes require </w:t>
            </w:r>
            <w:r w:rsidR="001B0966">
              <w:t xml:space="preserve">approval by the </w:t>
            </w:r>
            <w:r w:rsidRPr="00811DCE">
              <w:t xml:space="preserve">governing body </w:t>
            </w:r>
            <w:r w:rsidR="001B0966">
              <w:t xml:space="preserve">and </w:t>
            </w:r>
            <w:r w:rsidRPr="00811DCE">
              <w:t>a general meeting of members</w:t>
            </w:r>
            <w:r w:rsidR="00811DCE" w:rsidRPr="00811DCE">
              <w:t>.</w:t>
            </w:r>
          </w:p>
        </w:tc>
      </w:tr>
    </w:tbl>
    <w:p w14:paraId="580CD33E" w14:textId="1DBD2B37" w:rsidR="00AF39CB" w:rsidRPr="008973E0" w:rsidRDefault="00811DCE" w:rsidP="008973E0">
      <w:pPr>
        <w:pStyle w:val="BodyText"/>
        <w:rPr>
          <w:lang w:eastAsia="en-GB" w:bidi="ar-SA"/>
        </w:rPr>
      </w:pPr>
      <w:r>
        <w:rPr>
          <w:lang w:eastAsia="en-GB" w:bidi="ar-SA"/>
        </w:rPr>
        <w:t>Add your response</w:t>
      </w:r>
      <w:r w:rsidR="00717CAA">
        <w:rPr>
          <w:lang w:eastAsia="en-GB" w:bidi="ar-SA"/>
        </w:rPr>
        <w:t>.</w:t>
      </w:r>
    </w:p>
    <w:sectPr w:rsidR="00AF39CB" w:rsidRPr="008973E0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3298" w14:textId="77777777" w:rsidR="00D548E7" w:rsidRDefault="00D548E7" w:rsidP="00F2000C">
      <w:pPr>
        <w:spacing w:after="0" w:line="240" w:lineRule="auto"/>
      </w:pPr>
      <w:r>
        <w:separator/>
      </w:r>
    </w:p>
  </w:endnote>
  <w:endnote w:type="continuationSeparator" w:id="0">
    <w:p w14:paraId="447F87A4" w14:textId="77777777" w:rsidR="00D548E7" w:rsidRDefault="00D548E7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4DCE" w14:textId="77777777" w:rsidR="00D548E7" w:rsidRDefault="00D548E7" w:rsidP="00F2000C">
      <w:pPr>
        <w:spacing w:after="0" w:line="240" w:lineRule="auto"/>
      </w:pPr>
      <w:r>
        <w:separator/>
      </w:r>
    </w:p>
  </w:footnote>
  <w:footnote w:type="continuationSeparator" w:id="0">
    <w:p w14:paraId="5FD9901E" w14:textId="77777777" w:rsidR="00D548E7" w:rsidRDefault="00D548E7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0B667BBD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>
            <w:t>Template</w:t>
          </w:r>
          <w:r w:rsidRPr="00262C1F">
            <w:t xml:space="preserve">: </w:t>
          </w:r>
          <w:r w:rsidR="00AF39CB">
            <w:t>Professional risk management strategies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0C92C241" w14:textId="77777777" w:rsidR="00262C1F" w:rsidRDefault="00262C1F" w:rsidP="00CB1A8F">
          <w:pPr>
            <w:pStyle w:val="Header"/>
            <w:jc w:val="center"/>
            <w:rPr>
              <w:sz w:val="40"/>
              <w:szCs w:val="44"/>
            </w:rPr>
          </w:pPr>
          <w:r>
            <w:rPr>
              <w:sz w:val="16"/>
              <w:szCs w:val="16"/>
            </w:rPr>
            <w:t>M</w:t>
          </w:r>
          <w:r w:rsidR="00A66BB9" w:rsidRPr="00A66BB9">
            <w:rPr>
              <w:sz w:val="16"/>
              <w:szCs w:val="16"/>
            </w:rPr>
            <w:t>odule</w:t>
          </w:r>
          <w:r w:rsidR="00CE25AF">
            <w:rPr>
              <w:sz w:val="40"/>
              <w:szCs w:val="44"/>
            </w:rPr>
            <w:t xml:space="preserve"> </w:t>
          </w:r>
        </w:p>
        <w:p w14:paraId="3D40167B" w14:textId="416F17D6" w:rsidR="00622DC4" w:rsidRPr="00C8758E" w:rsidRDefault="00AF39CB" w:rsidP="00CB1A8F">
          <w:pPr>
            <w:pStyle w:val="Header"/>
            <w:jc w:val="center"/>
          </w:pPr>
          <w:r>
            <w:rPr>
              <w:sz w:val="40"/>
              <w:szCs w:val="44"/>
            </w:rPr>
            <w:t>4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507C6D40">
              <wp:simplePos x="0" y="0"/>
              <wp:positionH relativeFrom="column">
                <wp:posOffset>5664200</wp:posOffset>
              </wp:positionH>
              <wp:positionV relativeFrom="page">
                <wp:posOffset>-71120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C5C746" id="Rectangle 2" o:spid="_x0000_s1026" style="position:absolute;margin-left:446pt;margin-top:-5.6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" fillcolor="#00a9b3 [3205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5F437AF6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246B8DC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" fillcolor="#00a9b3 [3205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5554EC8F" w:rsidR="00407328" w:rsidRPr="00CB1A8F" w:rsidRDefault="00B762E3" w:rsidP="00CB1A8F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774C63" w:rsidRPr="00CB1A8F">
            <w:rPr>
              <w:sz w:val="20"/>
              <w:szCs w:val="20"/>
            </w:rPr>
            <w:t>odule</w:t>
          </w:r>
        </w:p>
        <w:p w14:paraId="5049C326" w14:textId="035A8566" w:rsidR="00407328" w:rsidRPr="00CB1A8F" w:rsidRDefault="00811DCE" w:rsidP="00CB1A8F">
          <w:pPr>
            <w:pStyle w:val="Header"/>
            <w:jc w:val="center"/>
            <w:rPr>
              <w:sz w:val="66"/>
              <w:szCs w:val="66"/>
            </w:rPr>
          </w:pPr>
          <w:r>
            <w:rPr>
              <w:sz w:val="66"/>
              <w:szCs w:val="66"/>
            </w:rPr>
            <w:t>4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754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D101C"/>
    <w:multiLevelType w:val="hybridMultilevel"/>
    <w:tmpl w:val="AD7E6D7C"/>
    <w:lvl w:ilvl="0" w:tplc="88BAC3D6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757C59C7"/>
    <w:multiLevelType w:val="multilevel"/>
    <w:tmpl w:val="E1203536"/>
    <w:styleLink w:val="CurrentList1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0983"/>
    <w:multiLevelType w:val="multilevel"/>
    <w:tmpl w:val="5B7E695A"/>
    <w:lvl w:ilvl="0">
      <w:start w:val="1"/>
      <w:numFmt w:val="decimal"/>
      <w:pStyle w:val="Tablenumbered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343A"/>
    <w:rsid w:val="00004951"/>
    <w:rsid w:val="00064D74"/>
    <w:rsid w:val="00083171"/>
    <w:rsid w:val="00091FB9"/>
    <w:rsid w:val="000B4C22"/>
    <w:rsid w:val="000C7F6D"/>
    <w:rsid w:val="000D119C"/>
    <w:rsid w:val="000E64D7"/>
    <w:rsid w:val="000F0974"/>
    <w:rsid w:val="000F22CD"/>
    <w:rsid w:val="00111C44"/>
    <w:rsid w:val="00112124"/>
    <w:rsid w:val="001941A4"/>
    <w:rsid w:val="001A0F0F"/>
    <w:rsid w:val="001A5E08"/>
    <w:rsid w:val="001B0274"/>
    <w:rsid w:val="001B0966"/>
    <w:rsid w:val="001B30E9"/>
    <w:rsid w:val="001C7FAF"/>
    <w:rsid w:val="001D12D3"/>
    <w:rsid w:val="001D5E66"/>
    <w:rsid w:val="001E2124"/>
    <w:rsid w:val="001E6D15"/>
    <w:rsid w:val="001F390C"/>
    <w:rsid w:val="00206907"/>
    <w:rsid w:val="002100A8"/>
    <w:rsid w:val="00220D56"/>
    <w:rsid w:val="00231554"/>
    <w:rsid w:val="002502AE"/>
    <w:rsid w:val="00255D5C"/>
    <w:rsid w:val="00256FD8"/>
    <w:rsid w:val="00257133"/>
    <w:rsid w:val="00262C1F"/>
    <w:rsid w:val="00292E55"/>
    <w:rsid w:val="002A45D5"/>
    <w:rsid w:val="002B0C77"/>
    <w:rsid w:val="002B7234"/>
    <w:rsid w:val="002B72BF"/>
    <w:rsid w:val="002D5750"/>
    <w:rsid w:val="002E6FD5"/>
    <w:rsid w:val="00300E44"/>
    <w:rsid w:val="00316E0F"/>
    <w:rsid w:val="00320F2C"/>
    <w:rsid w:val="0033701C"/>
    <w:rsid w:val="00340DE2"/>
    <w:rsid w:val="00364AE1"/>
    <w:rsid w:val="00372F66"/>
    <w:rsid w:val="00386D53"/>
    <w:rsid w:val="003871A0"/>
    <w:rsid w:val="003948C5"/>
    <w:rsid w:val="0039618D"/>
    <w:rsid w:val="003A5AEB"/>
    <w:rsid w:val="003A63C9"/>
    <w:rsid w:val="003B20C5"/>
    <w:rsid w:val="003B49C9"/>
    <w:rsid w:val="003D2A21"/>
    <w:rsid w:val="00407328"/>
    <w:rsid w:val="00407FE4"/>
    <w:rsid w:val="00415DC4"/>
    <w:rsid w:val="00416951"/>
    <w:rsid w:val="00425E1E"/>
    <w:rsid w:val="004260DB"/>
    <w:rsid w:val="0042659A"/>
    <w:rsid w:val="00427B80"/>
    <w:rsid w:val="00435A41"/>
    <w:rsid w:val="00493B21"/>
    <w:rsid w:val="004B0B4E"/>
    <w:rsid w:val="004D5252"/>
    <w:rsid w:val="004F69B4"/>
    <w:rsid w:val="004F6D4B"/>
    <w:rsid w:val="00535C0D"/>
    <w:rsid w:val="00552E35"/>
    <w:rsid w:val="005532C3"/>
    <w:rsid w:val="00553F10"/>
    <w:rsid w:val="005633ED"/>
    <w:rsid w:val="00571433"/>
    <w:rsid w:val="005760BC"/>
    <w:rsid w:val="005809B5"/>
    <w:rsid w:val="005D00BB"/>
    <w:rsid w:val="005D5AD2"/>
    <w:rsid w:val="005D76E2"/>
    <w:rsid w:val="005F09EF"/>
    <w:rsid w:val="005F17FB"/>
    <w:rsid w:val="00602638"/>
    <w:rsid w:val="00603A57"/>
    <w:rsid w:val="006043E9"/>
    <w:rsid w:val="00622DC4"/>
    <w:rsid w:val="00647A54"/>
    <w:rsid w:val="006508B2"/>
    <w:rsid w:val="00650BFC"/>
    <w:rsid w:val="00676D45"/>
    <w:rsid w:val="00697E97"/>
    <w:rsid w:val="006A56B1"/>
    <w:rsid w:val="006D431F"/>
    <w:rsid w:val="006D660F"/>
    <w:rsid w:val="00711DDA"/>
    <w:rsid w:val="00717CAA"/>
    <w:rsid w:val="00724BD6"/>
    <w:rsid w:val="00731FD7"/>
    <w:rsid w:val="007353E9"/>
    <w:rsid w:val="00741671"/>
    <w:rsid w:val="00746B28"/>
    <w:rsid w:val="00751515"/>
    <w:rsid w:val="00774C63"/>
    <w:rsid w:val="00790F2E"/>
    <w:rsid w:val="0079486B"/>
    <w:rsid w:val="007A274F"/>
    <w:rsid w:val="007A6B6C"/>
    <w:rsid w:val="007B2F2F"/>
    <w:rsid w:val="007E0571"/>
    <w:rsid w:val="007E44E3"/>
    <w:rsid w:val="007E4535"/>
    <w:rsid w:val="007F27DF"/>
    <w:rsid w:val="00801205"/>
    <w:rsid w:val="00801676"/>
    <w:rsid w:val="0081005E"/>
    <w:rsid w:val="008103DF"/>
    <w:rsid w:val="00811DCE"/>
    <w:rsid w:val="008273E3"/>
    <w:rsid w:val="0084248D"/>
    <w:rsid w:val="008466B7"/>
    <w:rsid w:val="008468A0"/>
    <w:rsid w:val="008525C9"/>
    <w:rsid w:val="00870A49"/>
    <w:rsid w:val="008773B6"/>
    <w:rsid w:val="00880580"/>
    <w:rsid w:val="008973E0"/>
    <w:rsid w:val="008B5CA0"/>
    <w:rsid w:val="008C30D3"/>
    <w:rsid w:val="008D73B8"/>
    <w:rsid w:val="008F2283"/>
    <w:rsid w:val="008F25E8"/>
    <w:rsid w:val="00900703"/>
    <w:rsid w:val="009076E8"/>
    <w:rsid w:val="00931165"/>
    <w:rsid w:val="009371CE"/>
    <w:rsid w:val="00952D99"/>
    <w:rsid w:val="00977198"/>
    <w:rsid w:val="00992220"/>
    <w:rsid w:val="0099752D"/>
    <w:rsid w:val="009B6AFF"/>
    <w:rsid w:val="009C6F50"/>
    <w:rsid w:val="009D3D22"/>
    <w:rsid w:val="00A033B3"/>
    <w:rsid w:val="00A035FE"/>
    <w:rsid w:val="00A05863"/>
    <w:rsid w:val="00A20A38"/>
    <w:rsid w:val="00A30FCE"/>
    <w:rsid w:val="00A32BC0"/>
    <w:rsid w:val="00A61D34"/>
    <w:rsid w:val="00A66BB9"/>
    <w:rsid w:val="00A9048E"/>
    <w:rsid w:val="00AB686A"/>
    <w:rsid w:val="00AC37CC"/>
    <w:rsid w:val="00AE107F"/>
    <w:rsid w:val="00AE1A82"/>
    <w:rsid w:val="00AE2560"/>
    <w:rsid w:val="00AE6002"/>
    <w:rsid w:val="00AF39CB"/>
    <w:rsid w:val="00AF7B84"/>
    <w:rsid w:val="00B40EF1"/>
    <w:rsid w:val="00B43C38"/>
    <w:rsid w:val="00B521DB"/>
    <w:rsid w:val="00B61566"/>
    <w:rsid w:val="00B67149"/>
    <w:rsid w:val="00B762E3"/>
    <w:rsid w:val="00B77288"/>
    <w:rsid w:val="00B95037"/>
    <w:rsid w:val="00BB19C5"/>
    <w:rsid w:val="00BD29CF"/>
    <w:rsid w:val="00BD4969"/>
    <w:rsid w:val="00BF4C5D"/>
    <w:rsid w:val="00C21AAA"/>
    <w:rsid w:val="00C24C4C"/>
    <w:rsid w:val="00C26564"/>
    <w:rsid w:val="00C55752"/>
    <w:rsid w:val="00C66C94"/>
    <w:rsid w:val="00C76FB2"/>
    <w:rsid w:val="00C77AAC"/>
    <w:rsid w:val="00C84648"/>
    <w:rsid w:val="00C8758E"/>
    <w:rsid w:val="00CA6CE4"/>
    <w:rsid w:val="00CB1A8F"/>
    <w:rsid w:val="00CE25AF"/>
    <w:rsid w:val="00CE693D"/>
    <w:rsid w:val="00CE6B52"/>
    <w:rsid w:val="00D15631"/>
    <w:rsid w:val="00D5376C"/>
    <w:rsid w:val="00D548E7"/>
    <w:rsid w:val="00D728FA"/>
    <w:rsid w:val="00D80BC4"/>
    <w:rsid w:val="00D8693D"/>
    <w:rsid w:val="00D90F63"/>
    <w:rsid w:val="00D97B4D"/>
    <w:rsid w:val="00DB07D3"/>
    <w:rsid w:val="00DB24EB"/>
    <w:rsid w:val="00DB2BC9"/>
    <w:rsid w:val="00DC436B"/>
    <w:rsid w:val="00DD5F9A"/>
    <w:rsid w:val="00DD75ED"/>
    <w:rsid w:val="00E04470"/>
    <w:rsid w:val="00E25F9F"/>
    <w:rsid w:val="00E56162"/>
    <w:rsid w:val="00E56472"/>
    <w:rsid w:val="00EA5F41"/>
    <w:rsid w:val="00EF5B2E"/>
    <w:rsid w:val="00EF67BA"/>
    <w:rsid w:val="00F2000C"/>
    <w:rsid w:val="00F31186"/>
    <w:rsid w:val="00F3244C"/>
    <w:rsid w:val="00F605EF"/>
    <w:rsid w:val="00FB58D3"/>
    <w:rsid w:val="00FC1ABF"/>
    <w:rsid w:val="00FE754E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C84648"/>
    <w:pPr>
      <w:keepNext/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717CAA"/>
    <w:pPr>
      <w:numPr>
        <w:numId w:val="1"/>
      </w:numPr>
      <w:ind w:left="738" w:hanging="369"/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2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C8464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numbering" w:customStyle="1" w:styleId="CurrentList1">
    <w:name w:val="Current List1"/>
    <w:uiPriority w:val="99"/>
    <w:rsid w:val="002E6FD5"/>
    <w:pPr>
      <w:numPr>
        <w:numId w:val="5"/>
      </w:numPr>
    </w:pPr>
  </w:style>
  <w:style w:type="paragraph" w:customStyle="1" w:styleId="Numberedlist">
    <w:name w:val="Numbered list"/>
    <w:basedOn w:val="Bulletlist"/>
    <w:qFormat/>
    <w:rsid w:val="00D5376C"/>
    <w:pPr>
      <w:numPr>
        <w:numId w:val="3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2E6FD5"/>
    <w:pPr>
      <w:numPr>
        <w:numId w:val="4"/>
      </w:numPr>
    </w:pPr>
  </w:style>
  <w:style w:type="paragraph" w:customStyle="1" w:styleId="Tablesubheading">
    <w:name w:val="Table subheading"/>
    <w:basedOn w:val="Tabletext"/>
    <w:qFormat/>
    <w:rsid w:val="0000343A"/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Revision">
    <w:name w:val="Revision"/>
    <w:hidden/>
    <w:uiPriority w:val="99"/>
    <w:semiHidden/>
    <w:rsid w:val="00111C44"/>
    <w:rPr>
      <w:rFonts w:ascii="Helvetica Neue" w:eastAsia="Calibri" w:hAnsi="Helvetica Neue" w:cs="Calibri"/>
      <w:color w:val="000000"/>
      <w:sz w:val="22"/>
      <w:lang w:eastAsia="en-AU" w:bidi="en-AU"/>
    </w:rPr>
  </w:style>
  <w:style w:type="table" w:customStyle="1" w:styleId="TableGrid1">
    <w:name w:val="Table Grid1"/>
    <w:basedOn w:val="TableNormal"/>
    <w:next w:val="TableGrid"/>
    <w:uiPriority w:val="59"/>
    <w:rsid w:val="00AF39C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F9A"/>
    <w:rPr>
      <w:rFonts w:ascii="Helvetica Neue" w:eastAsia="Calibri" w:hAnsi="Helvetica Neue" w:cs="Calibri"/>
      <w:color w:val="000000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F9A"/>
    <w:rPr>
      <w:rFonts w:ascii="Helvetica Neue" w:eastAsia="Calibri" w:hAnsi="Helvetica Neue" w:cs="Calibri"/>
      <w:b/>
      <w:bCs/>
      <w:color w:val="000000"/>
      <w:sz w:val="20"/>
      <w:szCs w:val="20"/>
      <w:lang w:eastAsia="en-AU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A6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4/4_Guidance_Professional_risk_management_strategi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77DBD-A12D-47E3-9882-62FDE732F521}"/>
</file>

<file path=customXml/itemProps2.xml><?xml version="1.0" encoding="utf-8"?>
<ds:datastoreItem xmlns:ds="http://schemas.openxmlformats.org/officeDocument/2006/customXml" ds:itemID="{043608EA-BA2B-4843-A220-7B5AE04EF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DBF01-C62F-43F4-B0A9-E90EB36410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4 Template - Professional risk management strategies</vt:lpstr>
    </vt:vector>
  </TitlesOfParts>
  <Manager/>
  <Company/>
  <LinksUpToDate>false</LinksUpToDate>
  <CharactersWithSpaces>5177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Template - Professional risk management strategies</dc:title>
  <dc:subject/>
  <dc:creator>Professional Standards Councils</dc:creator>
  <cp:keywords/>
  <dc:description/>
  <cp:lastModifiedBy>Jess Zheng</cp:lastModifiedBy>
  <cp:revision>6</cp:revision>
  <cp:lastPrinted>2022-01-12T23:54:00Z</cp:lastPrinted>
  <dcterms:created xsi:type="dcterms:W3CDTF">2022-01-12T23:54:00Z</dcterms:created>
  <dcterms:modified xsi:type="dcterms:W3CDTF">2022-09-07T00:15:00Z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