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9BB5" w14:textId="58664E30" w:rsidR="00415DC4" w:rsidRPr="00435A41" w:rsidRDefault="00DB24EB" w:rsidP="00D5376C">
      <w:pPr>
        <w:pStyle w:val="Subtitle"/>
        <w:rPr>
          <w:b/>
        </w:rPr>
      </w:pPr>
      <w:r>
        <w:t xml:space="preserve">Template </w:t>
      </w:r>
    </w:p>
    <w:p w14:paraId="1A98B42C" w14:textId="0500A6EA" w:rsidR="00407328" w:rsidRPr="00B762E3" w:rsidRDefault="006C5D35" w:rsidP="00D5376C">
      <w:pPr>
        <w:pStyle w:val="Title"/>
      </w:pPr>
      <w:r>
        <w:t>Insurance standards</w:t>
      </w:r>
    </w:p>
    <w:p w14:paraId="3CB7BC80" w14:textId="679D3056" w:rsidR="008C30D3" w:rsidRPr="00340DE2" w:rsidRDefault="001D5E66" w:rsidP="00340DE2">
      <w:pPr>
        <w:pStyle w:val="Heading1"/>
      </w:pPr>
      <w:r>
        <w:t>Instructions</w:t>
      </w:r>
      <w:r w:rsidR="003A5AEB" w:rsidRPr="00340DE2">
        <w:t xml:space="preserve"> </w:t>
      </w:r>
    </w:p>
    <w:p w14:paraId="2630C607" w14:textId="6999D51D" w:rsidR="00B762E3" w:rsidRPr="00B762E3" w:rsidRDefault="00B762E3" w:rsidP="00B762E3">
      <w:pPr>
        <w:pStyle w:val="BodyText"/>
      </w:pPr>
      <w:r w:rsidRPr="00B762E3">
        <w:t>This template will help you to de</w:t>
      </w:r>
      <w:r w:rsidR="006C5D35">
        <w:t xml:space="preserve">velop and describe </w:t>
      </w:r>
      <w:r w:rsidRPr="00B762E3">
        <w:t>your association</w:t>
      </w:r>
      <w:r w:rsidR="006C5D35">
        <w:t>’s professional indemnity insurance standards</w:t>
      </w:r>
      <w:r w:rsidRPr="00B762E3">
        <w:t xml:space="preserve">. </w:t>
      </w:r>
    </w:p>
    <w:p w14:paraId="77262997" w14:textId="2E2D5F3F" w:rsidR="00B762E3" w:rsidRPr="00F830DB" w:rsidRDefault="00B762E3" w:rsidP="00B762E3">
      <w:pPr>
        <w:pStyle w:val="BodyText"/>
      </w:pPr>
      <w:r>
        <w:t xml:space="preserve">It </w:t>
      </w:r>
      <w:r w:rsidR="00262C1F">
        <w:t xml:space="preserve">includes </w:t>
      </w:r>
      <w:r w:rsidR="00FE0FE1">
        <w:t xml:space="preserve">our </w:t>
      </w:r>
      <w:r w:rsidR="002B02CA">
        <w:t>30 stipulations</w:t>
      </w:r>
      <w:r w:rsidR="006C5D35">
        <w:t xml:space="preserve"> </w:t>
      </w:r>
      <w:r w:rsidR="00FE0FE1">
        <w:t xml:space="preserve">for professional indemnity insurance standards. </w:t>
      </w:r>
      <w:r w:rsidR="00FE0FE1" w:rsidRPr="00F830DB">
        <w:t xml:space="preserve">Read each </w:t>
      </w:r>
      <w:r w:rsidR="002B02CA">
        <w:t>stipulation</w:t>
      </w:r>
      <w:r w:rsidR="00FE0FE1" w:rsidRPr="00F830DB">
        <w:t xml:space="preserve"> and </w:t>
      </w:r>
      <w:r w:rsidR="00DC4DFA">
        <w:t xml:space="preserve">then </w:t>
      </w:r>
      <w:r w:rsidR="00FE0FE1" w:rsidRPr="00F830DB">
        <w:t>note</w:t>
      </w:r>
      <w:r w:rsidR="00DC4DFA">
        <w:t xml:space="preserve"> in the space below</w:t>
      </w:r>
      <w:r w:rsidR="00FE0FE1" w:rsidRPr="00F830DB">
        <w:t xml:space="preserve"> whether your standards conform or vary. </w:t>
      </w:r>
      <w:r w:rsidRPr="00F830DB">
        <w:t xml:space="preserve">Provide </w:t>
      </w:r>
      <w:r w:rsidR="00FE0FE1" w:rsidRPr="00F830DB">
        <w:t xml:space="preserve">reasons </w:t>
      </w:r>
      <w:r w:rsidRPr="00F830DB">
        <w:t xml:space="preserve">and supporting documents as needed. </w:t>
      </w:r>
    </w:p>
    <w:p w14:paraId="54B22903" w14:textId="7C9019CC" w:rsidR="00FE0FE1" w:rsidRPr="00F830DB" w:rsidRDefault="00FE0FE1" w:rsidP="00FE0FE1">
      <w:pPr>
        <w:pStyle w:val="BodyText"/>
        <w:rPr>
          <w:szCs w:val="22"/>
        </w:rPr>
      </w:pPr>
      <w:r w:rsidRPr="00F830DB">
        <w:t>W</w:t>
      </w:r>
      <w:r w:rsidR="00F830DB" w:rsidRPr="00F830DB">
        <w:t>hen you submit this template to us</w:t>
      </w:r>
      <w:r w:rsidR="00F830DB">
        <w:t xml:space="preserve"> with your application</w:t>
      </w:r>
      <w:r w:rsidR="00F830DB" w:rsidRPr="00F830DB">
        <w:t xml:space="preserve">, </w:t>
      </w:r>
      <w:r w:rsidRPr="00F830DB">
        <w:t xml:space="preserve">please </w:t>
      </w:r>
      <w:r w:rsidR="00F830DB" w:rsidRPr="00F830DB">
        <w:t>also provide</w:t>
      </w:r>
      <w:r w:rsidRPr="00F830DB">
        <w:t xml:space="preserve">:  </w:t>
      </w:r>
    </w:p>
    <w:p w14:paraId="51DC35F9" w14:textId="5E76F4E3" w:rsidR="00FE0FE1" w:rsidRPr="00F830DB" w:rsidRDefault="00304E52" w:rsidP="00F830DB">
      <w:pPr>
        <w:pStyle w:val="Numberedlist"/>
      </w:pPr>
      <w:r>
        <w:t>an</w:t>
      </w:r>
      <w:r w:rsidR="00F830DB">
        <w:t xml:space="preserve"> o</w:t>
      </w:r>
      <w:r w:rsidR="00FE0FE1" w:rsidRPr="00F830DB">
        <w:t>verview of the scope and levels of professional indemnity insurance available to your members.</w:t>
      </w:r>
    </w:p>
    <w:p w14:paraId="080F8227" w14:textId="7968FE55" w:rsidR="00FE0FE1" w:rsidRPr="00F830DB" w:rsidRDefault="00304E52" w:rsidP="00F830DB">
      <w:pPr>
        <w:pStyle w:val="Numberedlist"/>
        <w:rPr>
          <w:rFonts w:ascii="Arial" w:eastAsia="Arial" w:hAnsi="Arial" w:cs="Arial"/>
        </w:rPr>
      </w:pPr>
      <w:r>
        <w:t>b</w:t>
      </w:r>
      <w:r w:rsidR="00FE0FE1" w:rsidRPr="00F830DB">
        <w:t xml:space="preserve">roker analysis and advice on extra insurance coverage available to members. </w:t>
      </w:r>
    </w:p>
    <w:p w14:paraId="36B4341A" w14:textId="148E10F4" w:rsidR="001D5E66" w:rsidRPr="001D5E66" w:rsidRDefault="00B762E3" w:rsidP="00B762E3">
      <w:pPr>
        <w:pStyle w:val="BodyText"/>
      </w:pPr>
      <w:r w:rsidRPr="00B762E3">
        <w:t xml:space="preserve">For help completing this template, including </w:t>
      </w:r>
      <w:r w:rsidR="006C5D35">
        <w:t xml:space="preserve">more information about the </w:t>
      </w:r>
      <w:r w:rsidR="00F63D31">
        <w:t>stipulations</w:t>
      </w:r>
      <w:r w:rsidR="006C5D35">
        <w:t>,</w:t>
      </w:r>
      <w:r w:rsidRPr="00B762E3">
        <w:t xml:space="preserve"> see </w:t>
      </w:r>
      <w:r>
        <w:t xml:space="preserve">the </w:t>
      </w:r>
      <w:r w:rsidR="006C5D35">
        <w:t>Insurance standards</w:t>
      </w:r>
      <w:r>
        <w:t xml:space="preserve"> </w:t>
      </w:r>
      <w:r w:rsidRPr="00B762E3">
        <w:rPr>
          <w:rStyle w:val="Hyperlink"/>
        </w:rPr>
        <w:t>guidance</w:t>
      </w:r>
      <w:r w:rsidRPr="00B762E3">
        <w:t>.</w:t>
      </w:r>
      <w:r w:rsidR="001D5E66" w:rsidRPr="001D5E66">
        <w:t xml:space="preserve"> </w:t>
      </w:r>
    </w:p>
    <w:p w14:paraId="59D25F9E" w14:textId="29BF9483" w:rsidR="00602638" w:rsidRDefault="002B02CA" w:rsidP="00A66BB9">
      <w:pPr>
        <w:pStyle w:val="Heading1"/>
      </w:pPr>
      <w:r>
        <w:t>Stipulations</w:t>
      </w:r>
    </w:p>
    <w:tbl>
      <w:tblPr>
        <w:tblStyle w:val="PSAstandardtable"/>
        <w:tblW w:w="5000" w:type="pct"/>
        <w:tblLook w:val="04A0" w:firstRow="1" w:lastRow="0" w:firstColumn="1" w:lastColumn="0" w:noHBand="0" w:noVBand="1"/>
      </w:tblPr>
      <w:tblGrid>
        <w:gridCol w:w="9746"/>
      </w:tblGrid>
      <w:tr w:rsidR="00FB7F40" w:rsidRPr="00DD3F3E" w14:paraId="413EB4F9"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03AECD5" w14:textId="77777777" w:rsidR="00FB7F40" w:rsidRPr="00A7145E" w:rsidRDefault="00FB7F40" w:rsidP="00E70180">
            <w:pPr>
              <w:pStyle w:val="Tableheading"/>
            </w:pPr>
            <w:r>
              <w:t>The insurer</w:t>
            </w:r>
          </w:p>
        </w:tc>
      </w:tr>
      <w:tr w:rsidR="00FB7F40" w:rsidRPr="00DD3F3E" w14:paraId="2953C75A" w14:textId="77777777" w:rsidTr="00FB7F40">
        <w:trPr>
          <w:cantSplit/>
        </w:trPr>
        <w:tc>
          <w:tcPr>
            <w:tcW w:w="9746" w:type="dxa"/>
            <w:shd w:val="clear" w:color="auto" w:fill="EBF2F3" w:themeFill="background2" w:themeFillTint="33"/>
          </w:tcPr>
          <w:p w14:paraId="2760561C" w14:textId="77777777" w:rsidR="00FB7F40" w:rsidRPr="00304E52" w:rsidRDefault="00FB7F40" w:rsidP="00304E52">
            <w:pPr>
              <w:pStyle w:val="Tablenumbered"/>
            </w:pPr>
            <w:r w:rsidRPr="00304E52">
              <w:t>The insurer must be APRA authorised.</w:t>
            </w:r>
          </w:p>
        </w:tc>
      </w:tr>
    </w:tbl>
    <w:p w14:paraId="5A48170E" w14:textId="6997BA22" w:rsidR="00FB7F40" w:rsidRPr="001E6D15" w:rsidRDefault="00FB7F40" w:rsidP="00FB7F40">
      <w:pPr>
        <w:pStyle w:val="BodyText"/>
      </w:pPr>
      <w:r w:rsidRPr="001E6D15">
        <w:t xml:space="preserve">Add </w:t>
      </w:r>
      <w:r>
        <w:t>your association’s response to this requirement</w:t>
      </w:r>
      <w:r w:rsidRPr="001E6D15">
        <w:t xml:space="preserve"> here</w:t>
      </w:r>
      <w:r>
        <w:t>.</w:t>
      </w:r>
      <w:r w:rsidR="00304E52">
        <w:t xml:space="preserve"> Type over or delete this text.</w:t>
      </w:r>
    </w:p>
    <w:p w14:paraId="1AA94828" w14:textId="77777777" w:rsidR="00FB7F40" w:rsidRDefault="00FB7F40" w:rsidP="00FB7F40">
      <w:pPr>
        <w:pStyle w:val="BodyText"/>
      </w:pPr>
      <w:r w:rsidRPr="001E6D15">
        <w:t xml:space="preserve">Use </w:t>
      </w:r>
      <w:r>
        <w:t>the Body text style to complete your answer. If you need more styles, use built-in styles:</w:t>
      </w:r>
    </w:p>
    <w:p w14:paraId="6B41F8BA" w14:textId="77777777" w:rsidR="00FB7F40" w:rsidRDefault="00FB7F40" w:rsidP="00FB7F40">
      <w:pPr>
        <w:pStyle w:val="Bulletlist"/>
      </w:pPr>
      <w:r>
        <w:t>Heading 2 and Heading 3</w:t>
      </w:r>
    </w:p>
    <w:p w14:paraId="5CEFDB60" w14:textId="4087EC03" w:rsidR="00FB7F40" w:rsidRDefault="00FB7F40" w:rsidP="00FB7F40">
      <w:pPr>
        <w:pStyle w:val="Bulletlist"/>
      </w:pPr>
      <w:r>
        <w:t>Bullet list, Numbered list.</w:t>
      </w:r>
    </w:p>
    <w:p w14:paraId="397604F5" w14:textId="7FA90AFC" w:rsidR="00AF1F51" w:rsidRDefault="00AF1F51" w:rsidP="00AF1F51">
      <w:pPr>
        <w:pStyle w:val="Bulletlist"/>
        <w:numPr>
          <w:ilvl w:val="0"/>
          <w:numId w:val="0"/>
        </w:numPr>
        <w:ind w:left="397" w:hanging="397"/>
      </w:pPr>
    </w:p>
    <w:p w14:paraId="1317598A" w14:textId="78EB00FA" w:rsidR="00AF1F51" w:rsidRDefault="00AF1F51" w:rsidP="00AF1F51">
      <w:pPr>
        <w:pStyle w:val="Bulletlist"/>
        <w:numPr>
          <w:ilvl w:val="0"/>
          <w:numId w:val="0"/>
        </w:numPr>
        <w:ind w:left="397" w:hanging="397"/>
      </w:pPr>
    </w:p>
    <w:p w14:paraId="6A91790B" w14:textId="77777777" w:rsidR="00304E52" w:rsidRDefault="00304E52" w:rsidP="00AF1F51">
      <w:pPr>
        <w:pStyle w:val="Bulletlist"/>
        <w:numPr>
          <w:ilvl w:val="0"/>
          <w:numId w:val="0"/>
        </w:numPr>
        <w:ind w:left="397" w:hanging="397"/>
      </w:pPr>
    </w:p>
    <w:tbl>
      <w:tblPr>
        <w:tblStyle w:val="PSAstandardtable"/>
        <w:tblW w:w="5000" w:type="pct"/>
        <w:tblLook w:val="04A0" w:firstRow="1" w:lastRow="0" w:firstColumn="1" w:lastColumn="0" w:noHBand="0" w:noVBand="1"/>
      </w:tblPr>
      <w:tblGrid>
        <w:gridCol w:w="9746"/>
      </w:tblGrid>
      <w:tr w:rsidR="00FB7F40" w:rsidRPr="00DD3F3E" w14:paraId="446E66D7" w14:textId="77777777" w:rsidTr="747BE51D">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719FEA34" w14:textId="77777777" w:rsidR="002B02CA" w:rsidRDefault="002B02CA" w:rsidP="002B02CA">
            <w:pPr>
              <w:pStyle w:val="Tablenumbered"/>
              <w:tabs>
                <w:tab w:val="left" w:pos="340"/>
              </w:tabs>
            </w:pPr>
            <w:r>
              <w:t xml:space="preserve">Despite stipulation 1 above, the policy may be placed with an Unauthorised Foreign Insurer (UFI) provided that the occupational association has been provided with a letter signed by a qualified insurance broker certifying that: </w:t>
            </w:r>
          </w:p>
          <w:p w14:paraId="1EE8C0A8" w14:textId="77777777" w:rsidR="002B02CA" w:rsidRPr="00E67FC1" w:rsidRDefault="002B02CA" w:rsidP="002B02CA">
            <w:pPr>
              <w:pStyle w:val="Tablealphalist"/>
              <w:spacing w:before="0"/>
            </w:pPr>
            <w:r w:rsidRPr="00E67FC1">
              <w:t xml:space="preserve">at least one policyholder is a high-valued </w:t>
            </w:r>
            <w:proofErr w:type="gramStart"/>
            <w:r w:rsidRPr="00E67FC1">
              <w:t>insured;</w:t>
            </w:r>
            <w:proofErr w:type="gramEnd"/>
            <w:r w:rsidRPr="00E67FC1">
              <w:t xml:space="preserve"> </w:t>
            </w:r>
          </w:p>
          <w:p w14:paraId="6233B8EF" w14:textId="77777777" w:rsidR="002B02CA" w:rsidRPr="00E67FC1" w:rsidRDefault="002B02CA" w:rsidP="002B02CA">
            <w:pPr>
              <w:pStyle w:val="Tablealphalist"/>
            </w:pPr>
            <w:r w:rsidRPr="00E67FC1">
              <w:t xml:space="preserve">an atypical risk is being insured </w:t>
            </w:r>
            <w:proofErr w:type="gramStart"/>
            <w:r w:rsidRPr="00E67FC1">
              <w:t>against;</w:t>
            </w:r>
            <w:proofErr w:type="gramEnd"/>
            <w:r w:rsidRPr="00E67FC1">
              <w:t xml:space="preserve"> </w:t>
            </w:r>
          </w:p>
          <w:p w14:paraId="6BE2A2BF" w14:textId="77777777" w:rsidR="002B02CA" w:rsidRDefault="002B02CA" w:rsidP="002B02CA">
            <w:pPr>
              <w:pStyle w:val="Tablealphalist"/>
            </w:pPr>
            <w:r w:rsidRPr="00E67FC1">
              <w:t xml:space="preserve">the risk being insured against cannot reasonably be placed in Australia; or </w:t>
            </w:r>
          </w:p>
          <w:p w14:paraId="18D28BC5" w14:textId="0ADACA6E" w:rsidR="00FB7F40" w:rsidRPr="000F4962" w:rsidRDefault="002B02CA" w:rsidP="002B02CA">
            <w:pPr>
              <w:pStyle w:val="Tablealphalist"/>
            </w:pPr>
            <w:r>
              <w:t>the policy is required by the law of a foreign jurisdiction within the meaning of Part 2 of the Insurance Regulations 20</w:t>
            </w:r>
            <w:r w:rsidR="10373479">
              <w:t>24</w:t>
            </w:r>
            <w:r>
              <w:t>.</w:t>
            </w:r>
          </w:p>
        </w:tc>
      </w:tr>
    </w:tbl>
    <w:p w14:paraId="3C885D60" w14:textId="0BFB7069" w:rsidR="00F830DB" w:rsidRDefault="00FB7F40" w:rsidP="00F830DB">
      <w:pPr>
        <w:pStyle w:val="BodyText"/>
      </w:pPr>
      <w:r>
        <w:t>Add your response.</w:t>
      </w:r>
    </w:p>
    <w:p w14:paraId="481422FE" w14:textId="77777777" w:rsidR="00DC4DFA" w:rsidRDefault="00DC4DFA" w:rsidP="00F830DB">
      <w:pPr>
        <w:pStyle w:val="BodyText"/>
      </w:pPr>
    </w:p>
    <w:p w14:paraId="5673123A"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0CD4F7E4"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5A6C1F15" w14:textId="349050C6" w:rsidR="00FB7F40" w:rsidRPr="000F4962" w:rsidRDefault="002B02CA" w:rsidP="002B02CA">
            <w:pPr>
              <w:pStyle w:val="Tablenumbered"/>
              <w:tabs>
                <w:tab w:val="left" w:pos="340"/>
              </w:tabs>
            </w:pPr>
            <w:r>
              <w:t xml:space="preserve">The insurer must be financially stable and able to meet the claim(s) in full. </w:t>
            </w:r>
          </w:p>
        </w:tc>
      </w:tr>
    </w:tbl>
    <w:p w14:paraId="106E97D0" w14:textId="77777777" w:rsidR="00FB7F40" w:rsidRDefault="00FB7F40" w:rsidP="00FB7F40">
      <w:pPr>
        <w:pStyle w:val="BodyText"/>
      </w:pPr>
      <w:r>
        <w:t>Add your response.</w:t>
      </w:r>
    </w:p>
    <w:p w14:paraId="7DC2AFB2" w14:textId="77777777" w:rsidR="00FB7F40" w:rsidRDefault="00FB7F40" w:rsidP="00FB7F40">
      <w:pPr>
        <w:pStyle w:val="BodyText"/>
      </w:pPr>
    </w:p>
    <w:p w14:paraId="30DB3527" w14:textId="77777777" w:rsidR="00FB7F40" w:rsidRDefault="00FB7F40" w:rsidP="00FB7F40">
      <w:pPr>
        <w:pStyle w:val="BodyText"/>
      </w:pPr>
    </w:p>
    <w:tbl>
      <w:tblPr>
        <w:tblStyle w:val="PSAstandardtable"/>
        <w:tblW w:w="5000" w:type="pct"/>
        <w:tblLook w:val="04A0" w:firstRow="1" w:lastRow="0" w:firstColumn="1" w:lastColumn="0" w:noHBand="0" w:noVBand="1"/>
      </w:tblPr>
      <w:tblGrid>
        <w:gridCol w:w="9746"/>
      </w:tblGrid>
      <w:tr w:rsidR="00FB7F40" w:rsidRPr="00581C27" w14:paraId="7987C496"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1369F26" w14:textId="0C418239" w:rsidR="00FB7F40" w:rsidRPr="00581C27" w:rsidRDefault="003F498F" w:rsidP="00E70180">
            <w:pPr>
              <w:pStyle w:val="Tableheading"/>
            </w:pPr>
            <w:r>
              <w:t>Who is covered?</w:t>
            </w:r>
          </w:p>
        </w:tc>
      </w:tr>
      <w:tr w:rsidR="00FB7F40" w:rsidRPr="00DD3F3E" w14:paraId="7EB19BFB" w14:textId="77777777" w:rsidTr="00FB7F40">
        <w:trPr>
          <w:cantSplit/>
        </w:trPr>
        <w:tc>
          <w:tcPr>
            <w:tcW w:w="9746" w:type="dxa"/>
            <w:shd w:val="clear" w:color="auto" w:fill="EBF2F3" w:themeFill="background2" w:themeFillTint="33"/>
          </w:tcPr>
          <w:p w14:paraId="41903D3B" w14:textId="77777777" w:rsidR="002B02CA" w:rsidRDefault="002B02CA" w:rsidP="002B02CA">
            <w:pPr>
              <w:pStyle w:val="Tablenumbered"/>
              <w:tabs>
                <w:tab w:val="left" w:pos="340"/>
              </w:tabs>
            </w:pPr>
            <w:r>
              <w:t xml:space="preserve">The professional member must be either: </w:t>
            </w:r>
          </w:p>
          <w:p w14:paraId="18983E07" w14:textId="77777777" w:rsidR="002B02CA" w:rsidRDefault="002B02CA" w:rsidP="002B02CA">
            <w:pPr>
              <w:pStyle w:val="Tablealphalist"/>
              <w:numPr>
                <w:ilvl w:val="0"/>
                <w:numId w:val="39"/>
              </w:numPr>
              <w:spacing w:before="0"/>
              <w:ind w:left="737" w:hanging="397"/>
            </w:pPr>
            <w:r w:rsidRPr="000F1278">
              <w:t xml:space="preserve">an insured or </w:t>
            </w:r>
          </w:p>
          <w:p w14:paraId="5A68B172" w14:textId="78A2CCD0" w:rsidR="00FB7F40" w:rsidRPr="000F4962" w:rsidRDefault="002B02CA" w:rsidP="002B02CA">
            <w:pPr>
              <w:pStyle w:val="Tablealphalist"/>
              <w:numPr>
                <w:ilvl w:val="0"/>
                <w:numId w:val="39"/>
              </w:numPr>
              <w:spacing w:before="0"/>
              <w:ind w:left="737" w:hanging="397"/>
            </w:pPr>
            <w:r w:rsidRPr="000F1278">
              <w:t>a third-party beneficiary.</w:t>
            </w:r>
            <w:r>
              <w:t xml:space="preserve"> </w:t>
            </w:r>
            <w:r w:rsidR="00FB7F40" w:rsidRPr="000F4962">
              <w:t xml:space="preserve"> </w:t>
            </w:r>
          </w:p>
        </w:tc>
      </w:tr>
    </w:tbl>
    <w:p w14:paraId="48B41DF1" w14:textId="23CAF12A" w:rsidR="00FB7F40" w:rsidRDefault="00FB7F40" w:rsidP="00FB7F40">
      <w:pPr>
        <w:pStyle w:val="BodyText"/>
      </w:pPr>
      <w:r>
        <w:t>Add your response.</w:t>
      </w:r>
    </w:p>
    <w:p w14:paraId="3B92A86F" w14:textId="04546B71" w:rsidR="00F830DB" w:rsidRDefault="00F830DB" w:rsidP="00FB7F40">
      <w:pPr>
        <w:pStyle w:val="BodyText"/>
      </w:pPr>
    </w:p>
    <w:p w14:paraId="35AA7B9C" w14:textId="77777777" w:rsidR="00F830DB" w:rsidRDefault="00F830DB" w:rsidP="00FB7F40">
      <w:pPr>
        <w:pStyle w:val="BodyText"/>
      </w:pPr>
    </w:p>
    <w:tbl>
      <w:tblPr>
        <w:tblStyle w:val="PSAstandardtable"/>
        <w:tblW w:w="5000" w:type="pct"/>
        <w:tblLook w:val="04A0" w:firstRow="1" w:lastRow="0" w:firstColumn="1" w:lastColumn="0" w:noHBand="0" w:noVBand="1"/>
      </w:tblPr>
      <w:tblGrid>
        <w:gridCol w:w="9746"/>
      </w:tblGrid>
      <w:tr w:rsidR="00FB7F40" w:rsidRPr="00DD3F3E" w14:paraId="34BA925F" w14:textId="77777777" w:rsidTr="002B02CA">
        <w:trPr>
          <w:cnfStyle w:val="100000000000" w:firstRow="1" w:lastRow="0" w:firstColumn="0" w:lastColumn="0" w:oddVBand="0" w:evenVBand="0" w:oddHBand="0" w:evenHBand="0" w:firstRowFirstColumn="0" w:firstRowLastColumn="0" w:lastRowFirstColumn="0" w:lastRowLastColumn="0"/>
          <w:cantSplit/>
          <w:trHeight w:val="975"/>
        </w:trPr>
        <w:tc>
          <w:tcPr>
            <w:tcW w:w="9746" w:type="dxa"/>
            <w:shd w:val="clear" w:color="auto" w:fill="EBF2F3" w:themeFill="background2" w:themeFillTint="33"/>
          </w:tcPr>
          <w:p w14:paraId="3AB58E13" w14:textId="3962EF8D" w:rsidR="00992FE7" w:rsidRPr="002B02CA" w:rsidRDefault="002B02CA" w:rsidP="002B02CA">
            <w:pPr>
              <w:pStyle w:val="Tablenumbered"/>
            </w:pPr>
            <w:r w:rsidRPr="002B02CA">
              <w:t>The policy must cover non-professional past, present and future persons employed by professional members or by corporate entities which employ professional members where such persons, by reason of their role in connection with the provision of professional services by a member, are or might be entitled to the benefit of the scheme.</w:t>
            </w:r>
          </w:p>
        </w:tc>
      </w:tr>
    </w:tbl>
    <w:p w14:paraId="22266024" w14:textId="284FA0EA" w:rsidR="00FB7F40" w:rsidRDefault="00FB7F40" w:rsidP="00F830DB">
      <w:pPr>
        <w:pStyle w:val="BodyText"/>
      </w:pPr>
      <w:r>
        <w:t>Add your response.</w:t>
      </w:r>
    </w:p>
    <w:p w14:paraId="11DCEC94" w14:textId="617E0338" w:rsidR="00F830DB" w:rsidRDefault="00F830DB" w:rsidP="00F830DB">
      <w:pPr>
        <w:pStyle w:val="BodyText"/>
      </w:pPr>
    </w:p>
    <w:p w14:paraId="3A4E5ABA" w14:textId="77777777" w:rsidR="002B02CA" w:rsidRDefault="002B02CA" w:rsidP="00F830DB">
      <w:pPr>
        <w:pStyle w:val="BodyText"/>
      </w:pPr>
    </w:p>
    <w:tbl>
      <w:tblPr>
        <w:tblStyle w:val="PSAstandardtable"/>
        <w:tblW w:w="5000" w:type="pct"/>
        <w:tblLook w:val="04A0" w:firstRow="1" w:lastRow="0" w:firstColumn="1" w:lastColumn="0" w:noHBand="0" w:noVBand="1"/>
      </w:tblPr>
      <w:tblGrid>
        <w:gridCol w:w="9746"/>
      </w:tblGrid>
      <w:tr w:rsidR="002B02CA" w:rsidRPr="00DD3F3E" w14:paraId="156F5A85" w14:textId="77777777" w:rsidTr="002B02CA">
        <w:trPr>
          <w:cnfStyle w:val="100000000000" w:firstRow="1" w:lastRow="0" w:firstColumn="0" w:lastColumn="0" w:oddVBand="0" w:evenVBand="0" w:oddHBand="0" w:evenHBand="0" w:firstRowFirstColumn="0" w:firstRowLastColumn="0" w:lastRowFirstColumn="0" w:lastRowLastColumn="0"/>
          <w:cantSplit/>
          <w:trHeight w:val="756"/>
        </w:trPr>
        <w:tc>
          <w:tcPr>
            <w:tcW w:w="9746" w:type="dxa"/>
            <w:shd w:val="clear" w:color="auto" w:fill="EBF2F3" w:themeFill="background2" w:themeFillTint="33"/>
          </w:tcPr>
          <w:p w14:paraId="470B3EA7" w14:textId="264F7EF1" w:rsidR="002B02CA" w:rsidRPr="002B02CA" w:rsidRDefault="002B02CA" w:rsidP="005F1D1C">
            <w:pPr>
              <w:pStyle w:val="Tablenumbered"/>
            </w:pPr>
            <w:r>
              <w:t>The policy must cover past, present, and future officers of a corporate member (if any), or corporate entities which employ professional members of a scheme, where such officers are or might be entitled to the benefit of the scheme.</w:t>
            </w:r>
          </w:p>
        </w:tc>
      </w:tr>
    </w:tbl>
    <w:p w14:paraId="6BF06F97" w14:textId="6AFB742C" w:rsidR="002B02CA" w:rsidRDefault="002B02CA" w:rsidP="002B02CA">
      <w:pPr>
        <w:pStyle w:val="BodyText"/>
      </w:pPr>
      <w:r>
        <w:t>Add your response.</w:t>
      </w:r>
    </w:p>
    <w:p w14:paraId="4BA4BDAF" w14:textId="0A0DCC9A" w:rsidR="002B02CA" w:rsidRDefault="002B02CA" w:rsidP="002B02CA">
      <w:pPr>
        <w:pStyle w:val="BodyText"/>
      </w:pPr>
    </w:p>
    <w:p w14:paraId="4E6EE43F" w14:textId="77777777" w:rsidR="002B02CA" w:rsidRDefault="002B02CA" w:rsidP="002B02CA">
      <w:pPr>
        <w:pStyle w:val="BodyText"/>
      </w:pPr>
    </w:p>
    <w:tbl>
      <w:tblPr>
        <w:tblStyle w:val="PSAstandardtable"/>
        <w:tblW w:w="5000" w:type="pct"/>
        <w:tblLook w:val="04A0" w:firstRow="1" w:lastRow="0" w:firstColumn="1" w:lastColumn="0" w:noHBand="0" w:noVBand="1"/>
      </w:tblPr>
      <w:tblGrid>
        <w:gridCol w:w="9746"/>
      </w:tblGrid>
      <w:tr w:rsidR="002B02CA" w:rsidRPr="00DD3F3E" w14:paraId="4EE3ABC5" w14:textId="77777777" w:rsidTr="002B02CA">
        <w:trPr>
          <w:cnfStyle w:val="100000000000" w:firstRow="1" w:lastRow="0" w:firstColumn="0" w:lastColumn="0" w:oddVBand="0" w:evenVBand="0" w:oddHBand="0" w:evenHBand="0" w:firstRowFirstColumn="0" w:firstRowLastColumn="0" w:lastRowFirstColumn="0" w:lastRowLastColumn="0"/>
          <w:cantSplit/>
          <w:trHeight w:val="547"/>
        </w:trPr>
        <w:tc>
          <w:tcPr>
            <w:tcW w:w="9746" w:type="dxa"/>
            <w:shd w:val="clear" w:color="auto" w:fill="EBF2F3" w:themeFill="background2" w:themeFillTint="33"/>
          </w:tcPr>
          <w:p w14:paraId="01F5D471" w14:textId="49D5F5A1" w:rsidR="002B02CA" w:rsidRPr="002B02CA" w:rsidRDefault="002B02CA" w:rsidP="005F1D1C">
            <w:pPr>
              <w:pStyle w:val="Tablenumbered"/>
            </w:pPr>
            <w:r>
              <w:t>The policy must cover any past, present and future partners of a professional member where such partner is or might be entitled to the benefit of the scheme.</w:t>
            </w:r>
          </w:p>
        </w:tc>
      </w:tr>
    </w:tbl>
    <w:p w14:paraId="0F4191AB" w14:textId="77777777" w:rsidR="002B02CA" w:rsidRDefault="002B02CA" w:rsidP="002B02CA">
      <w:pPr>
        <w:pStyle w:val="BodyText"/>
      </w:pPr>
      <w:r>
        <w:t>Add your response.</w:t>
      </w:r>
    </w:p>
    <w:p w14:paraId="5B2C2A6C"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9EA746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36734E70" w14:textId="26B92CD6" w:rsidR="00FB7F40" w:rsidRPr="00B92138" w:rsidRDefault="002B02CA" w:rsidP="002B02CA">
            <w:pPr>
              <w:pStyle w:val="Tablenumbered"/>
            </w:pPr>
            <w:r w:rsidRPr="002B02CA">
              <w:t>The policy should preferably cover the insured for vicarious liability that may arise from services delivered by any contractors of a professional member, where such contractor is engaged by the member to carry out the occupational activities to which the scheme applies or is otherwise involved in the performance of such occupational activities (whether in a professional capacity or not).</w:t>
            </w:r>
          </w:p>
        </w:tc>
      </w:tr>
    </w:tbl>
    <w:p w14:paraId="3542F94E" w14:textId="7212C5B2" w:rsidR="00F830DB" w:rsidRDefault="00FB7F40" w:rsidP="00F830DB">
      <w:pPr>
        <w:pStyle w:val="BodyText"/>
      </w:pPr>
      <w:r>
        <w:t>Add your response.</w:t>
      </w:r>
    </w:p>
    <w:p w14:paraId="55372909" w14:textId="402E2359" w:rsidR="00F830DB" w:rsidRDefault="00F830DB" w:rsidP="00F830DB">
      <w:pPr>
        <w:pStyle w:val="BodyText"/>
      </w:pPr>
    </w:p>
    <w:p w14:paraId="450EE872"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7A32E2F7"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6281B837" w14:textId="68F50D8B" w:rsidR="00FB7F40" w:rsidRPr="00B92138" w:rsidRDefault="002B02CA" w:rsidP="002B02CA">
            <w:pPr>
              <w:pStyle w:val="Tablenumbered"/>
            </w:pPr>
            <w:r w:rsidRPr="002B02CA">
              <w:t>Where the policy does not cover contractors referred to in stipulation 8, the member should take reasonable steps to satisfy itself that the contractor has its own professional indemnity policy which provides cover in respect of the contractor’s performance of the occupational activities which policy would be compliant with the association’s Insurance standards.</w:t>
            </w:r>
          </w:p>
        </w:tc>
      </w:tr>
    </w:tbl>
    <w:p w14:paraId="6562EFF6" w14:textId="256772E9" w:rsidR="00FB7F40" w:rsidRDefault="00FB7F40" w:rsidP="00F830DB">
      <w:pPr>
        <w:pStyle w:val="BodyText"/>
      </w:pPr>
      <w:r>
        <w:t>Add your response.</w:t>
      </w:r>
    </w:p>
    <w:p w14:paraId="0CB00AE5" w14:textId="589EBA26" w:rsidR="00F830DB" w:rsidRDefault="00F830DB" w:rsidP="00F830DB">
      <w:pPr>
        <w:pStyle w:val="BodyText"/>
      </w:pPr>
    </w:p>
    <w:p w14:paraId="5C581E2B" w14:textId="1C157772" w:rsidR="00F830DB" w:rsidRDefault="00F830DB">
      <w:pPr>
        <w:spacing w:after="0" w:line="240" w:lineRule="auto"/>
      </w:pPr>
    </w:p>
    <w:tbl>
      <w:tblPr>
        <w:tblStyle w:val="PSAstandardtable"/>
        <w:tblW w:w="5000" w:type="pct"/>
        <w:tblLook w:val="04A0" w:firstRow="1" w:lastRow="0" w:firstColumn="1" w:lastColumn="0" w:noHBand="0" w:noVBand="1"/>
      </w:tblPr>
      <w:tblGrid>
        <w:gridCol w:w="9746"/>
      </w:tblGrid>
      <w:tr w:rsidR="00FB7F40" w:rsidRPr="00581C27" w14:paraId="05E8700E"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0D3A06C9" w14:textId="77777777" w:rsidR="00FB7F40" w:rsidRPr="00581C27" w:rsidRDefault="00FB7F40" w:rsidP="00E70180">
            <w:pPr>
              <w:pStyle w:val="Tableheading"/>
            </w:pPr>
            <w:r w:rsidRPr="00B92138">
              <w:t>Claims made</w:t>
            </w:r>
          </w:p>
        </w:tc>
      </w:tr>
      <w:tr w:rsidR="00FB7F40" w:rsidRPr="00DD3F3E" w14:paraId="72C8914F" w14:textId="77777777" w:rsidTr="00FB7F40">
        <w:trPr>
          <w:cantSplit/>
        </w:trPr>
        <w:tc>
          <w:tcPr>
            <w:tcW w:w="9746" w:type="dxa"/>
            <w:shd w:val="clear" w:color="auto" w:fill="EBF2F3" w:themeFill="background2" w:themeFillTint="33"/>
          </w:tcPr>
          <w:p w14:paraId="30BDBABF" w14:textId="6136263E" w:rsidR="00FB7F40" w:rsidRPr="00304E52" w:rsidRDefault="002B02CA" w:rsidP="00304E52">
            <w:pPr>
              <w:pStyle w:val="Tablenumbered"/>
            </w:pPr>
            <w:r>
              <w:t>The policy must be a ‘claims made’ or ‘claims made and notified’ policy.</w:t>
            </w:r>
          </w:p>
        </w:tc>
      </w:tr>
    </w:tbl>
    <w:p w14:paraId="1F9CAD46" w14:textId="4E5FE9C7" w:rsidR="00FB7F40" w:rsidRDefault="00FB7F40" w:rsidP="00F830DB">
      <w:pPr>
        <w:pStyle w:val="BodyText"/>
      </w:pPr>
      <w:r>
        <w:t>Add your response.</w:t>
      </w:r>
    </w:p>
    <w:p w14:paraId="50985DB8" w14:textId="0050414D" w:rsidR="00F830DB" w:rsidRDefault="00F830DB" w:rsidP="00F830DB">
      <w:pPr>
        <w:pStyle w:val="BodyText"/>
      </w:pPr>
    </w:p>
    <w:p w14:paraId="21E5D834"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1B6FAF6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137B803C" w14:textId="77777777" w:rsidR="00FB7F40" w:rsidRPr="00304E52" w:rsidRDefault="00FB7F40" w:rsidP="00304E52">
            <w:pPr>
              <w:pStyle w:val="Tablenumbered"/>
            </w:pPr>
            <w:r w:rsidRPr="00304E52">
              <w:t>The policy should have a continuous cover extension.</w:t>
            </w:r>
          </w:p>
        </w:tc>
      </w:tr>
    </w:tbl>
    <w:p w14:paraId="58B02866" w14:textId="2253D8EF" w:rsidR="00FB7F40" w:rsidRDefault="00FB7F40" w:rsidP="00F830DB">
      <w:pPr>
        <w:pStyle w:val="BodyText"/>
      </w:pPr>
      <w:r>
        <w:t>Add your response.</w:t>
      </w:r>
    </w:p>
    <w:p w14:paraId="05B619AD" w14:textId="3603B4F3" w:rsidR="00F830DB" w:rsidRDefault="00F830DB" w:rsidP="00F830DB">
      <w:pPr>
        <w:pStyle w:val="BodyText"/>
      </w:pPr>
    </w:p>
    <w:p w14:paraId="4741A378"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581C27" w14:paraId="518C393B" w14:textId="77777777" w:rsidTr="00FB7F40">
        <w:trPr>
          <w:cnfStyle w:val="100000000000" w:firstRow="1" w:lastRow="0" w:firstColumn="0" w:lastColumn="0" w:oddVBand="0" w:evenVBand="0" w:oddHBand="0" w:evenHBand="0" w:firstRowFirstColumn="0" w:firstRowLastColumn="0" w:lastRowFirstColumn="0" w:lastRowLastColumn="0"/>
          <w:cantSplit/>
          <w:trHeight w:val="251"/>
        </w:trPr>
        <w:tc>
          <w:tcPr>
            <w:tcW w:w="9746" w:type="dxa"/>
            <w:shd w:val="clear" w:color="auto" w:fill="C4D9DB" w:themeFill="background2" w:themeFillTint="99"/>
          </w:tcPr>
          <w:p w14:paraId="26A9FE75" w14:textId="77777777" w:rsidR="00FB7F40" w:rsidRPr="00581C27" w:rsidRDefault="00FB7F40" w:rsidP="00E70180">
            <w:pPr>
              <w:pStyle w:val="Tableheading"/>
            </w:pPr>
            <w:r w:rsidRPr="00002CD1">
              <w:t>Scope of insuring clause</w:t>
            </w:r>
          </w:p>
        </w:tc>
      </w:tr>
      <w:tr w:rsidR="00FB7F40" w:rsidRPr="00DD3F3E" w14:paraId="43794B85" w14:textId="77777777" w:rsidTr="00FB7F40">
        <w:trPr>
          <w:cantSplit/>
        </w:trPr>
        <w:tc>
          <w:tcPr>
            <w:tcW w:w="9746" w:type="dxa"/>
            <w:shd w:val="clear" w:color="auto" w:fill="EBF2F3" w:themeFill="background2" w:themeFillTint="33"/>
          </w:tcPr>
          <w:p w14:paraId="7DE38F9E" w14:textId="77777777" w:rsidR="002B02CA" w:rsidRDefault="002B02CA" w:rsidP="002B02CA">
            <w:pPr>
              <w:pStyle w:val="Tablenumbered"/>
              <w:tabs>
                <w:tab w:val="left" w:pos="340"/>
              </w:tabs>
            </w:pPr>
            <w:r>
              <w:t xml:space="preserve">The policy must either: </w:t>
            </w:r>
          </w:p>
          <w:p w14:paraId="6AF8264D" w14:textId="77777777" w:rsidR="002B02CA" w:rsidRPr="002B02CA" w:rsidRDefault="002B02CA" w:rsidP="00F82D69">
            <w:pPr>
              <w:pStyle w:val="Tablealphalist"/>
              <w:numPr>
                <w:ilvl w:val="0"/>
                <w:numId w:val="41"/>
              </w:numPr>
              <w:spacing w:before="0"/>
              <w:ind w:left="751" w:hanging="425"/>
            </w:pPr>
            <w:r w:rsidRPr="002B02CA">
              <w:t>provide cover in respect of occupational liability arising from professional activities carried out by the member which fall within the scope of the occupational activities to which the scheme applies</w:t>
            </w:r>
          </w:p>
          <w:p w14:paraId="5E7D50AA" w14:textId="466D5239" w:rsidR="00FB7F40" w:rsidRPr="00EF1BF7" w:rsidRDefault="002B02CA" w:rsidP="002B02CA">
            <w:pPr>
              <w:pStyle w:val="Tablealphalist"/>
            </w:pPr>
            <w:r w:rsidRPr="002B02CA">
              <w:t>provide cover in respect of occupational liability arising out of an alleged act, error, or omission in the conduct of the professional activities by the member which fall within the scope of the occupational activities to which the scheme applies.</w:t>
            </w:r>
          </w:p>
        </w:tc>
      </w:tr>
    </w:tbl>
    <w:p w14:paraId="790AC650" w14:textId="7F5E784F" w:rsidR="00F830DB" w:rsidRDefault="00FB7F40" w:rsidP="00F830DB">
      <w:pPr>
        <w:pStyle w:val="BodyText"/>
      </w:pPr>
      <w:r>
        <w:t>Add your response.</w:t>
      </w:r>
    </w:p>
    <w:p w14:paraId="663A6C94" w14:textId="6A644999" w:rsidR="00F830DB" w:rsidRDefault="00F830DB" w:rsidP="00F830DB">
      <w:pPr>
        <w:pStyle w:val="BodyText"/>
      </w:pPr>
    </w:p>
    <w:p w14:paraId="246858A3"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525916" w14:paraId="024D8BB2"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1F530F1A" w14:textId="77777777" w:rsidR="00FB7F40" w:rsidRDefault="00FB7F40" w:rsidP="00E70180">
            <w:pPr>
              <w:pStyle w:val="Tableheading"/>
            </w:pPr>
            <w:r w:rsidRPr="00B0610C">
              <w:t>Limit of liability</w:t>
            </w:r>
          </w:p>
        </w:tc>
      </w:tr>
      <w:tr w:rsidR="00FB7F40" w:rsidRPr="00DD3F3E" w14:paraId="7700EF2D" w14:textId="77777777" w:rsidTr="00FB7F40">
        <w:trPr>
          <w:cantSplit/>
        </w:trPr>
        <w:tc>
          <w:tcPr>
            <w:tcW w:w="9746" w:type="dxa"/>
            <w:shd w:val="clear" w:color="auto" w:fill="EBF2F3" w:themeFill="background2" w:themeFillTint="33"/>
          </w:tcPr>
          <w:p w14:paraId="0F2F5967" w14:textId="737C6859" w:rsidR="00FB7F40" w:rsidRPr="00C07C05" w:rsidRDefault="00F82D69" w:rsidP="00F82D69">
            <w:pPr>
              <w:pStyle w:val="Tablenumbered"/>
            </w:pPr>
            <w:r>
              <w:t>The limit of liability under the policy in respect of any one claim must be equal to or greater than the highest monetary ceiling specified in the scheme applicable to the member by reference to the class of persons to which the member belongs and the kind of work undertaken by the member (or any discretionary monetary ceiling approved by the association in respect of that member).</w:t>
            </w:r>
          </w:p>
        </w:tc>
      </w:tr>
    </w:tbl>
    <w:p w14:paraId="562760BF" w14:textId="2E862AC3" w:rsidR="00FB7F40" w:rsidRDefault="00FB7F40" w:rsidP="00FB7F40">
      <w:pPr>
        <w:pStyle w:val="BodyText"/>
      </w:pPr>
      <w:r>
        <w:t>Add your response.</w:t>
      </w:r>
    </w:p>
    <w:p w14:paraId="6C234803" w14:textId="208E9EBE" w:rsidR="00F830DB" w:rsidRDefault="00F830DB" w:rsidP="00FB7F40">
      <w:pPr>
        <w:pStyle w:val="BodyText"/>
      </w:pPr>
    </w:p>
    <w:p w14:paraId="1A6C980C" w14:textId="1D0B6937" w:rsidR="00F830DB" w:rsidRDefault="00F830DB" w:rsidP="00FB7F40">
      <w:pPr>
        <w:pStyle w:val="BodyText"/>
      </w:pPr>
    </w:p>
    <w:p w14:paraId="59D02BF6" w14:textId="77777777" w:rsidR="00936927" w:rsidRDefault="00936927" w:rsidP="00FB7F40">
      <w:pPr>
        <w:pStyle w:val="BodyText"/>
      </w:pPr>
    </w:p>
    <w:tbl>
      <w:tblPr>
        <w:tblStyle w:val="PSAstandardtable"/>
        <w:tblW w:w="5000" w:type="pct"/>
        <w:tblLook w:val="04A0" w:firstRow="1" w:lastRow="0" w:firstColumn="1" w:lastColumn="0" w:noHBand="0" w:noVBand="1"/>
      </w:tblPr>
      <w:tblGrid>
        <w:gridCol w:w="9746"/>
      </w:tblGrid>
      <w:tr w:rsidR="00FB7F40" w:rsidRPr="00DD3F3E" w14:paraId="3B246D93"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79E49B96" w14:textId="77777777" w:rsidR="00FB7F40" w:rsidRPr="00304E52" w:rsidRDefault="00FB7F40" w:rsidP="00304E52">
            <w:pPr>
              <w:pStyle w:val="Tablenumbered"/>
            </w:pPr>
            <w:r w:rsidRPr="00304E52">
              <w:t xml:space="preserve">The policy should either: </w:t>
            </w:r>
          </w:p>
          <w:p w14:paraId="16E5855E" w14:textId="77777777" w:rsidR="00F82D69" w:rsidRPr="00F82D69" w:rsidRDefault="00F82D69" w:rsidP="00F82D69">
            <w:pPr>
              <w:pStyle w:val="Tablealphalist"/>
              <w:numPr>
                <w:ilvl w:val="0"/>
                <w:numId w:val="42"/>
              </w:numPr>
              <w:spacing w:before="0"/>
              <w:ind w:left="751" w:hanging="425"/>
            </w:pPr>
            <w:r w:rsidRPr="00F82D69">
              <w:t xml:space="preserve">provide at least one automatic reinstatement of the limit of liability; or </w:t>
            </w:r>
          </w:p>
          <w:p w14:paraId="5BD13AE0" w14:textId="7E3A2483" w:rsidR="00FB7F40" w:rsidRPr="0037532F" w:rsidRDefault="00F82D69" w:rsidP="00F82D69">
            <w:pPr>
              <w:pStyle w:val="Tablealphalist"/>
              <w:numPr>
                <w:ilvl w:val="0"/>
                <w:numId w:val="42"/>
              </w:numPr>
              <w:spacing w:before="0"/>
              <w:ind w:left="751" w:hanging="425"/>
            </w:pPr>
            <w:r w:rsidRPr="00F82D69">
              <w:t>have an aggregate limit of liability of at least twice the any one claim limit of liability.</w:t>
            </w:r>
          </w:p>
        </w:tc>
      </w:tr>
    </w:tbl>
    <w:p w14:paraId="61E62FA8" w14:textId="604F471A" w:rsidR="00FB7F40" w:rsidRDefault="00FB7F40" w:rsidP="00F830DB">
      <w:pPr>
        <w:pStyle w:val="BodyText"/>
      </w:pPr>
      <w:r>
        <w:t>Add your response.</w:t>
      </w:r>
    </w:p>
    <w:p w14:paraId="5C67AAA7" w14:textId="100AAC53" w:rsidR="00F830DB" w:rsidRPr="00230990" w:rsidRDefault="00F830DB" w:rsidP="00230990">
      <w:pPr>
        <w:pStyle w:val="BodyText"/>
      </w:pPr>
    </w:p>
    <w:p w14:paraId="0481B5F6" w14:textId="175A629C" w:rsidR="00F830DB" w:rsidRPr="00230990" w:rsidRDefault="00F830DB" w:rsidP="00230990">
      <w:pPr>
        <w:pStyle w:val="BodyText"/>
      </w:pPr>
    </w:p>
    <w:tbl>
      <w:tblPr>
        <w:tblStyle w:val="PSAstandardtable"/>
        <w:tblW w:w="5000" w:type="pct"/>
        <w:tblLook w:val="04A0" w:firstRow="1" w:lastRow="0" w:firstColumn="1" w:lastColumn="0" w:noHBand="0" w:noVBand="1"/>
      </w:tblPr>
      <w:tblGrid>
        <w:gridCol w:w="9746"/>
      </w:tblGrid>
      <w:tr w:rsidR="00FB7F40" w:rsidRPr="00DD3F3E" w14:paraId="2562FC17" w14:textId="77777777" w:rsidTr="00FB7F40">
        <w:trPr>
          <w:cnfStyle w:val="100000000000" w:firstRow="1" w:lastRow="0" w:firstColumn="0" w:lastColumn="0" w:oddVBand="0" w:evenVBand="0" w:oddHBand="0" w:evenHBand="0" w:firstRowFirstColumn="0" w:firstRowLastColumn="0" w:lastRowFirstColumn="0" w:lastRowLastColumn="0"/>
          <w:cantSplit/>
          <w:trHeight w:val="149"/>
        </w:trPr>
        <w:tc>
          <w:tcPr>
            <w:tcW w:w="9746" w:type="dxa"/>
            <w:shd w:val="clear" w:color="auto" w:fill="EBF2F3" w:themeFill="background2" w:themeFillTint="33"/>
          </w:tcPr>
          <w:p w14:paraId="7F8C7DFC" w14:textId="08F054BB" w:rsidR="00FB7F40" w:rsidRPr="00304E52" w:rsidRDefault="00F82D69" w:rsidP="00304E52">
            <w:pPr>
              <w:pStyle w:val="Tablenumbered"/>
            </w:pPr>
            <w:r>
              <w:t>The limit of liability under the policy should be defence costs in addition.</w:t>
            </w:r>
          </w:p>
        </w:tc>
      </w:tr>
    </w:tbl>
    <w:p w14:paraId="56BF2449" w14:textId="50554511" w:rsidR="00FB7F40" w:rsidRDefault="00FB7F40" w:rsidP="00F830DB">
      <w:pPr>
        <w:pStyle w:val="BodyText"/>
      </w:pPr>
      <w:r>
        <w:t>Add your response.</w:t>
      </w:r>
    </w:p>
    <w:p w14:paraId="72476D32" w14:textId="5477116E" w:rsidR="00F830DB" w:rsidRDefault="00F830DB" w:rsidP="00F830DB">
      <w:pPr>
        <w:pStyle w:val="BodyText"/>
      </w:pPr>
    </w:p>
    <w:p w14:paraId="76E47E4D" w14:textId="77777777" w:rsidR="00F82D69" w:rsidRDefault="00F82D69"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1C62C4B9"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3E65BB5A" w14:textId="77777777" w:rsidR="00F82D69" w:rsidRDefault="00F82D69" w:rsidP="00F82D69">
            <w:pPr>
              <w:pStyle w:val="Tablenumbered"/>
              <w:tabs>
                <w:tab w:val="left" w:pos="340"/>
              </w:tabs>
            </w:pPr>
            <w:r>
              <w:t xml:space="preserve">Notwithstanding 15 above, the limit of liability under the policy should preferably be cost inclusive provided that the limit of liability under the policy is sufficient to meet both: </w:t>
            </w:r>
          </w:p>
          <w:p w14:paraId="5FD132A7" w14:textId="77777777" w:rsidR="00F82D69" w:rsidRPr="00F82D69" w:rsidRDefault="00F82D69" w:rsidP="00F82D69">
            <w:pPr>
              <w:pStyle w:val="Tablealphalist"/>
              <w:numPr>
                <w:ilvl w:val="0"/>
                <w:numId w:val="43"/>
              </w:numPr>
              <w:spacing w:before="0"/>
              <w:ind w:left="751" w:hanging="425"/>
            </w:pPr>
            <w:r w:rsidRPr="00F82D69">
              <w:t xml:space="preserve">the highest monetary ceiling specified in the scheme applicable to the member by reference to the class of persons to which the member belongs and the kind of work undertaken by the member; and </w:t>
            </w:r>
          </w:p>
          <w:p w14:paraId="144BB9BA" w14:textId="77910B07" w:rsidR="00FB7F40" w:rsidRPr="00D8791D" w:rsidRDefault="00F82D69" w:rsidP="00F82D69">
            <w:pPr>
              <w:pStyle w:val="Tablealphalist"/>
              <w:numPr>
                <w:ilvl w:val="0"/>
                <w:numId w:val="43"/>
              </w:numPr>
              <w:spacing w:before="0"/>
              <w:ind w:left="751" w:hanging="425"/>
            </w:pPr>
            <w:r w:rsidRPr="00F82D69">
              <w:t>all legal costs which could be reasonably anticipated to be incurred in connection with a claim for occupational liability.</w:t>
            </w:r>
          </w:p>
        </w:tc>
      </w:tr>
    </w:tbl>
    <w:p w14:paraId="7DDFDFB4" w14:textId="049C273F" w:rsidR="00F830DB" w:rsidRDefault="00FB7F40" w:rsidP="00F830DB">
      <w:pPr>
        <w:pStyle w:val="BodyText"/>
      </w:pPr>
      <w:r>
        <w:t>Add your response.</w:t>
      </w:r>
    </w:p>
    <w:p w14:paraId="759A4AB7" w14:textId="3B313C7A" w:rsidR="00F830DB" w:rsidRDefault="00F830DB" w:rsidP="00F830DB">
      <w:pPr>
        <w:pStyle w:val="BodyText"/>
      </w:pPr>
    </w:p>
    <w:p w14:paraId="6AE9E0AC"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276B399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5B47FDB9" w14:textId="004F3FD0" w:rsidR="00FB7F40" w:rsidRPr="00304E52" w:rsidRDefault="003F498F" w:rsidP="00304E52">
            <w:pPr>
              <w:pStyle w:val="Tablenumbered"/>
            </w:pPr>
            <w:r>
              <w:t xml:space="preserve">The deductible or excess under the policy should be set at a level which, having regard to the financial position of the professional member at the time the policy is </w:t>
            </w:r>
            <w:proofErr w:type="gramStart"/>
            <w:r>
              <w:t>entered into</w:t>
            </w:r>
            <w:proofErr w:type="gramEnd"/>
            <w:r>
              <w:t xml:space="preserve">, can reasonably be expected to be able to </w:t>
            </w:r>
            <w:proofErr w:type="gramStart"/>
            <w:r>
              <w:t>paid</w:t>
            </w:r>
            <w:proofErr w:type="gramEnd"/>
            <w:r>
              <w:t xml:space="preserve"> by the member at least twice in any 12-month period.</w:t>
            </w:r>
          </w:p>
        </w:tc>
      </w:tr>
    </w:tbl>
    <w:p w14:paraId="1095FEC5" w14:textId="14F745A6" w:rsidR="00FB7F40" w:rsidRDefault="00FB7F40" w:rsidP="00F830DB">
      <w:pPr>
        <w:pStyle w:val="BodyText"/>
      </w:pPr>
      <w:r>
        <w:t>Add your response.</w:t>
      </w:r>
    </w:p>
    <w:p w14:paraId="6D37A2AE" w14:textId="0A68E1F4" w:rsidR="00F830DB" w:rsidRDefault="00F830DB" w:rsidP="00F830DB">
      <w:pPr>
        <w:pStyle w:val="BodyText"/>
      </w:pPr>
    </w:p>
    <w:p w14:paraId="74B1011D"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469E417"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098C522A" w14:textId="77777777" w:rsidR="003F498F" w:rsidRDefault="003F498F" w:rsidP="003F498F">
            <w:pPr>
              <w:pStyle w:val="Tablenumbered"/>
              <w:tabs>
                <w:tab w:val="left" w:pos="340"/>
              </w:tabs>
            </w:pPr>
            <w:r>
              <w:t xml:space="preserve">The policy should contain an aggregation clause which provides that, for the purposes of calculating the number of excesses payable: </w:t>
            </w:r>
          </w:p>
          <w:p w14:paraId="2D4435C8" w14:textId="77777777" w:rsidR="003F498F" w:rsidRPr="003F498F" w:rsidRDefault="003F498F" w:rsidP="003F498F">
            <w:pPr>
              <w:pStyle w:val="Tablealphalist"/>
              <w:numPr>
                <w:ilvl w:val="0"/>
                <w:numId w:val="44"/>
              </w:numPr>
              <w:spacing w:before="0"/>
              <w:ind w:left="751" w:hanging="425"/>
            </w:pPr>
            <w:r w:rsidRPr="003F498F">
              <w:t xml:space="preserve">all causally connected or interrelated acts, errors or omissions shall jointly constitute a single act, error, or omission under this Policy; and </w:t>
            </w:r>
          </w:p>
          <w:p w14:paraId="292EBB4C" w14:textId="6D8548BC" w:rsidR="00FB7F40" w:rsidRPr="00D8791D" w:rsidRDefault="003F498F" w:rsidP="003F498F">
            <w:pPr>
              <w:pStyle w:val="Tablealphalist"/>
            </w:pPr>
            <w:r w:rsidRPr="003F498F">
              <w:t>where a single act, error, or omission gives rise to more than one claim, all such claim(s) shall jointly constitute one claim.</w:t>
            </w:r>
          </w:p>
        </w:tc>
      </w:tr>
    </w:tbl>
    <w:p w14:paraId="655B8123" w14:textId="3A4170EE" w:rsidR="00FB7F40" w:rsidRDefault="00FB7F40" w:rsidP="00F830DB">
      <w:pPr>
        <w:pStyle w:val="BodyText"/>
      </w:pPr>
      <w:r>
        <w:t>Add your response.</w:t>
      </w:r>
    </w:p>
    <w:p w14:paraId="7B961DF8" w14:textId="4908A62F"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7995BC8"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4D6024B1" w14:textId="1FDA598E" w:rsidR="00FB7F40" w:rsidRPr="00D8791D" w:rsidRDefault="003F498F" w:rsidP="00DC4DFA">
            <w:pPr>
              <w:pStyle w:val="Tablenumbered"/>
            </w:pPr>
            <w:r>
              <w:t>The policy should not contain an excess provision which is expressed to apply on a per claimant basis.</w:t>
            </w:r>
          </w:p>
        </w:tc>
      </w:tr>
    </w:tbl>
    <w:p w14:paraId="0276170D" w14:textId="6824C9FC" w:rsidR="00FB7F40" w:rsidRDefault="00FB7F40" w:rsidP="00F830DB">
      <w:pPr>
        <w:pStyle w:val="BodyText"/>
      </w:pPr>
      <w:r>
        <w:t>Add your response.</w:t>
      </w:r>
    </w:p>
    <w:p w14:paraId="6665B963" w14:textId="6785F9EE" w:rsidR="00F830DB" w:rsidRDefault="00F830DB" w:rsidP="00F830DB">
      <w:pPr>
        <w:pStyle w:val="BodyText"/>
      </w:pPr>
    </w:p>
    <w:p w14:paraId="19D2200A" w14:textId="0185C621" w:rsidR="00F830DB" w:rsidRDefault="00F830DB">
      <w:pPr>
        <w:spacing w:after="0" w:line="240" w:lineRule="auto"/>
      </w:pPr>
    </w:p>
    <w:tbl>
      <w:tblPr>
        <w:tblStyle w:val="PSAstandardtable"/>
        <w:tblW w:w="5000" w:type="pct"/>
        <w:tblLook w:val="04A0" w:firstRow="1" w:lastRow="0" w:firstColumn="1" w:lastColumn="0" w:noHBand="0" w:noVBand="1"/>
      </w:tblPr>
      <w:tblGrid>
        <w:gridCol w:w="9746"/>
      </w:tblGrid>
      <w:tr w:rsidR="00FB7F40" w:rsidRPr="00581C27" w14:paraId="759FB4EB"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0163022B" w14:textId="77777777" w:rsidR="00FB7F40" w:rsidRPr="00581C27" w:rsidRDefault="00FB7F40" w:rsidP="00E70180">
            <w:pPr>
              <w:pStyle w:val="Tableheading"/>
            </w:pPr>
            <w:r w:rsidRPr="00D8791D">
              <w:t>Retroactive date</w:t>
            </w:r>
          </w:p>
        </w:tc>
      </w:tr>
      <w:tr w:rsidR="00FB7F40" w:rsidRPr="00DD3F3E" w14:paraId="05AE9B87" w14:textId="77777777" w:rsidTr="00FB7F40">
        <w:trPr>
          <w:cantSplit/>
        </w:trPr>
        <w:tc>
          <w:tcPr>
            <w:tcW w:w="9746" w:type="dxa"/>
            <w:shd w:val="clear" w:color="auto" w:fill="EBF2F3" w:themeFill="background2" w:themeFillTint="33"/>
          </w:tcPr>
          <w:p w14:paraId="56F02A32" w14:textId="77777777" w:rsidR="003F498F" w:rsidRDefault="003F498F" w:rsidP="003F498F">
            <w:pPr>
              <w:pStyle w:val="Tablenumbered"/>
              <w:tabs>
                <w:tab w:val="left" w:pos="340"/>
              </w:tabs>
            </w:pPr>
            <w:r>
              <w:t xml:space="preserve">Where the policy contains a retroactive date, that date must be no later than the latter of: </w:t>
            </w:r>
          </w:p>
          <w:p w14:paraId="568FB055" w14:textId="77777777" w:rsidR="003F498F" w:rsidRPr="003F498F" w:rsidRDefault="003F498F" w:rsidP="003F498F">
            <w:pPr>
              <w:pStyle w:val="Tablealphalist"/>
              <w:numPr>
                <w:ilvl w:val="0"/>
                <w:numId w:val="45"/>
              </w:numPr>
              <w:tabs>
                <w:tab w:val="clear" w:pos="340"/>
                <w:tab w:val="left" w:pos="751"/>
              </w:tabs>
              <w:spacing w:before="0"/>
              <w:ind w:left="893" w:hanging="567"/>
            </w:pPr>
            <w:r w:rsidRPr="003F498F">
              <w:t xml:space="preserve">the date on which the contracting insured first commenced carrying out the occupational activities </w:t>
            </w:r>
          </w:p>
          <w:p w14:paraId="616C837F" w14:textId="77777777" w:rsidR="003F498F" w:rsidRPr="003F498F" w:rsidRDefault="003F498F" w:rsidP="003F498F">
            <w:pPr>
              <w:pStyle w:val="Tablealphalist"/>
              <w:spacing w:before="0"/>
            </w:pPr>
            <w:r w:rsidRPr="003F498F">
              <w:t xml:space="preserve">the date on which the contracting insured first took out insurance in respect of its occupational liability </w:t>
            </w:r>
          </w:p>
          <w:p w14:paraId="006A9B66" w14:textId="1AFD7814" w:rsidR="00FB7F40" w:rsidRPr="00D4081C" w:rsidRDefault="003F498F" w:rsidP="003F498F">
            <w:pPr>
              <w:pStyle w:val="Tablealphalist"/>
              <w:spacing w:before="0"/>
            </w:pPr>
            <w:r w:rsidRPr="003F498F">
              <w:t xml:space="preserve">the date on which the contracting insured took out a new insurance policy </w:t>
            </w:r>
            <w:proofErr w:type="gramStart"/>
            <w:r w:rsidRPr="003F498F">
              <w:t>as a result of</w:t>
            </w:r>
            <w:proofErr w:type="gramEnd"/>
            <w:r w:rsidRPr="003F498F">
              <w:t xml:space="preserve"> a merger or acquisition of a business, where past liabilities are covered under a separate policy.</w:t>
            </w:r>
          </w:p>
        </w:tc>
      </w:tr>
    </w:tbl>
    <w:p w14:paraId="03DC6FB9" w14:textId="0774C3A7" w:rsidR="00FB7F40" w:rsidRDefault="00FB7F40" w:rsidP="00FB7F40">
      <w:pPr>
        <w:pStyle w:val="BodyText"/>
      </w:pPr>
      <w:r>
        <w:t>Add your response.</w:t>
      </w:r>
    </w:p>
    <w:p w14:paraId="2582A381" w14:textId="1FC74A6E" w:rsidR="00F830DB" w:rsidRDefault="00F830DB" w:rsidP="00FB7F40">
      <w:pPr>
        <w:pStyle w:val="BodyText"/>
      </w:pPr>
    </w:p>
    <w:p w14:paraId="3DBAB3B9" w14:textId="77777777" w:rsidR="00230990" w:rsidRDefault="00230990" w:rsidP="00FB7F40">
      <w:pPr>
        <w:pStyle w:val="BodyText"/>
      </w:pPr>
    </w:p>
    <w:tbl>
      <w:tblPr>
        <w:tblStyle w:val="PSAstandardtable"/>
        <w:tblW w:w="5000" w:type="pct"/>
        <w:tblLook w:val="04A0" w:firstRow="1" w:lastRow="0" w:firstColumn="1" w:lastColumn="0" w:noHBand="0" w:noVBand="1"/>
      </w:tblPr>
      <w:tblGrid>
        <w:gridCol w:w="9746"/>
      </w:tblGrid>
      <w:tr w:rsidR="00FB7F40" w:rsidRPr="00581C27" w14:paraId="4D38B77E"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1691459D" w14:textId="77777777" w:rsidR="00FB7F40" w:rsidRPr="00581C27" w:rsidRDefault="00FB7F40" w:rsidP="00E70180">
            <w:pPr>
              <w:pStyle w:val="Tableheading"/>
            </w:pPr>
            <w:r w:rsidRPr="00D4081C">
              <w:t>Consumer protection legislation</w:t>
            </w:r>
          </w:p>
        </w:tc>
      </w:tr>
      <w:tr w:rsidR="00FB7F40" w:rsidRPr="00DD3F3E" w14:paraId="4FB29ABF" w14:textId="77777777" w:rsidTr="00FB7F40">
        <w:trPr>
          <w:cantSplit/>
        </w:trPr>
        <w:tc>
          <w:tcPr>
            <w:tcW w:w="9746" w:type="dxa"/>
            <w:shd w:val="clear" w:color="auto" w:fill="EBF2F3" w:themeFill="background2" w:themeFillTint="33"/>
          </w:tcPr>
          <w:p w14:paraId="40D82AEA" w14:textId="6B543288" w:rsidR="00FB7F40" w:rsidRPr="00DC4DFA" w:rsidRDefault="003F498F" w:rsidP="00DC4DFA">
            <w:pPr>
              <w:pStyle w:val="Tablenumbered"/>
            </w:pPr>
            <w:r>
              <w:t>The policy should preferably contain an extension or clarification clause specifying that the cover provided by the policy includes cover for any unintentional breach of the misleading and deceptive conduct provisions of consumer protection legislation applicable to the occupational activities to which the scheme applies.</w:t>
            </w:r>
          </w:p>
        </w:tc>
      </w:tr>
    </w:tbl>
    <w:p w14:paraId="62A1147E" w14:textId="4FD78856" w:rsidR="00FB7F40" w:rsidRDefault="00FB7F40" w:rsidP="00F830DB">
      <w:pPr>
        <w:pStyle w:val="BodyText"/>
      </w:pPr>
      <w:r>
        <w:t>Add your response.</w:t>
      </w:r>
    </w:p>
    <w:p w14:paraId="1A962AB4" w14:textId="0DF0FE9B" w:rsidR="00F830DB" w:rsidRDefault="00F830DB" w:rsidP="00F830DB">
      <w:pPr>
        <w:pStyle w:val="BodyText"/>
      </w:pPr>
    </w:p>
    <w:p w14:paraId="71643129"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490CD8A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11E776B1" w14:textId="77777777" w:rsidR="00FB7F40" w:rsidRPr="00085926" w:rsidRDefault="00FB7F40" w:rsidP="00E70180">
            <w:pPr>
              <w:pStyle w:val="Tableheading"/>
            </w:pPr>
            <w:r w:rsidRPr="00085926">
              <w:t>Run</w:t>
            </w:r>
            <w:r>
              <w:t>-</w:t>
            </w:r>
            <w:r w:rsidRPr="00085926">
              <w:t>off cover</w:t>
            </w:r>
          </w:p>
        </w:tc>
      </w:tr>
      <w:tr w:rsidR="00FB7F40" w:rsidRPr="00DD3F3E" w14:paraId="608A00DB" w14:textId="77777777" w:rsidTr="00FB7F40">
        <w:trPr>
          <w:cantSplit/>
        </w:trPr>
        <w:tc>
          <w:tcPr>
            <w:tcW w:w="9746" w:type="dxa"/>
            <w:shd w:val="clear" w:color="auto" w:fill="EBF2F3" w:themeFill="background2" w:themeFillTint="33"/>
          </w:tcPr>
          <w:p w14:paraId="75AD18F2" w14:textId="2AE2B437" w:rsidR="00FB7F40" w:rsidRPr="00DC4DFA" w:rsidRDefault="003F498F" w:rsidP="00DC4DFA">
            <w:pPr>
              <w:pStyle w:val="Tablenumbered"/>
            </w:pPr>
            <w:r>
              <w:t xml:space="preserve">The policy should preferably provide automatic run-off cover for a period of at least 7 years </w:t>
            </w:r>
            <w:proofErr w:type="gramStart"/>
            <w:r>
              <w:t>in the event that</w:t>
            </w:r>
            <w:proofErr w:type="gramEnd"/>
            <w:r>
              <w:t xml:space="preserve"> the named insured ceases to carry on the insured professional business at any time during the currency of the policy.</w:t>
            </w:r>
          </w:p>
        </w:tc>
      </w:tr>
    </w:tbl>
    <w:p w14:paraId="589C1901" w14:textId="7CD62F4C" w:rsidR="00FB7F40" w:rsidRDefault="00FB7F40" w:rsidP="00F830DB">
      <w:pPr>
        <w:pStyle w:val="BodyText"/>
      </w:pPr>
      <w:r>
        <w:t>Add your response.</w:t>
      </w:r>
    </w:p>
    <w:p w14:paraId="3FE16CC6" w14:textId="4616ACA4" w:rsidR="00F830DB" w:rsidRDefault="00F830DB" w:rsidP="00F830DB">
      <w:pPr>
        <w:pStyle w:val="BodyText"/>
      </w:pPr>
    </w:p>
    <w:p w14:paraId="6EE9D8B5"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E0BBB8D"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294FB4EA" w14:textId="1306F4D9" w:rsidR="00FB7F40" w:rsidRPr="00FB071E" w:rsidRDefault="003F498F" w:rsidP="00DC4DFA">
            <w:pPr>
              <w:pStyle w:val="Tablenumbered"/>
            </w:pPr>
            <w:r>
              <w:t>Where a policy of the type referred to in stipulation 22 is not reasonably available, the member must arrange and maintain run-off cover for a period 7 years following cessation of the business.</w:t>
            </w:r>
          </w:p>
        </w:tc>
      </w:tr>
    </w:tbl>
    <w:p w14:paraId="777813DA" w14:textId="46D46558" w:rsidR="00FB7F40" w:rsidRDefault="00FB7F40" w:rsidP="00F830DB">
      <w:pPr>
        <w:pStyle w:val="BodyText"/>
      </w:pPr>
      <w:r>
        <w:t>Add your response.</w:t>
      </w:r>
    </w:p>
    <w:p w14:paraId="5D40BAA8" w14:textId="1745A922" w:rsidR="00F830DB" w:rsidRDefault="00F830DB" w:rsidP="00F830DB">
      <w:pPr>
        <w:pStyle w:val="BodyText"/>
      </w:pPr>
    </w:p>
    <w:p w14:paraId="6676389E"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FB071E" w14:paraId="284F9FE6"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5326F8D2" w14:textId="7C3006B1" w:rsidR="00FB7F40" w:rsidRPr="00FB071E" w:rsidRDefault="003F498F" w:rsidP="00E70180">
            <w:pPr>
              <w:pStyle w:val="Tableheading"/>
            </w:pPr>
            <w:r>
              <w:t>Maintaining continuity of cover</w:t>
            </w:r>
          </w:p>
        </w:tc>
      </w:tr>
      <w:tr w:rsidR="00FB7F40" w:rsidRPr="00DD3F3E" w14:paraId="25EF5804" w14:textId="77777777" w:rsidTr="00FB7F40">
        <w:trPr>
          <w:cantSplit/>
        </w:trPr>
        <w:tc>
          <w:tcPr>
            <w:tcW w:w="9746" w:type="dxa"/>
            <w:shd w:val="clear" w:color="auto" w:fill="EBF2F3" w:themeFill="background2" w:themeFillTint="33"/>
          </w:tcPr>
          <w:p w14:paraId="7A14C23C" w14:textId="1E9C10EC" w:rsidR="00FB7F40" w:rsidRPr="00FB071E" w:rsidRDefault="003F498F" w:rsidP="00DC4DFA">
            <w:pPr>
              <w:pStyle w:val="Tablenumbered"/>
            </w:pPr>
            <w:r>
              <w:t>The professional member should maintain continuous PI insurance cover for the duration of the scheme.</w:t>
            </w:r>
          </w:p>
        </w:tc>
      </w:tr>
    </w:tbl>
    <w:p w14:paraId="549E7FE4" w14:textId="325E64D4" w:rsidR="00F830DB" w:rsidRDefault="00FB7F40" w:rsidP="00F830DB">
      <w:pPr>
        <w:pStyle w:val="BodyText"/>
      </w:pPr>
      <w:r>
        <w:t>Add your response.</w:t>
      </w:r>
    </w:p>
    <w:p w14:paraId="6A4EF626" w14:textId="7246078A" w:rsidR="00F830DB" w:rsidRDefault="00F830DB" w:rsidP="00F830DB">
      <w:pPr>
        <w:pStyle w:val="BodyText"/>
      </w:pPr>
    </w:p>
    <w:p w14:paraId="12D1D80F" w14:textId="77777777" w:rsidR="00230990" w:rsidRDefault="00230990" w:rsidP="00F830DB">
      <w:pPr>
        <w:pStyle w:val="BodyText"/>
      </w:pPr>
    </w:p>
    <w:tbl>
      <w:tblPr>
        <w:tblStyle w:val="PSAstandardtable"/>
        <w:tblW w:w="5000" w:type="pct"/>
        <w:tblLook w:val="04A0" w:firstRow="1" w:lastRow="0" w:firstColumn="1" w:lastColumn="0" w:noHBand="0" w:noVBand="1"/>
      </w:tblPr>
      <w:tblGrid>
        <w:gridCol w:w="9746"/>
      </w:tblGrid>
      <w:tr w:rsidR="00FB7F40" w:rsidRPr="00053718" w14:paraId="73492521"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A10637F" w14:textId="193439A7" w:rsidR="00FB7F40" w:rsidRPr="00053718" w:rsidRDefault="003F498F" w:rsidP="00E70180">
            <w:pPr>
              <w:pStyle w:val="Tableheading"/>
            </w:pPr>
            <w:r>
              <w:lastRenderedPageBreak/>
              <w:t>Premium</w:t>
            </w:r>
          </w:p>
        </w:tc>
      </w:tr>
      <w:tr w:rsidR="00FB7F40" w:rsidRPr="00DD3F3E" w14:paraId="793B2B9D" w14:textId="77777777" w:rsidTr="00FB7F40">
        <w:trPr>
          <w:cantSplit/>
        </w:trPr>
        <w:tc>
          <w:tcPr>
            <w:tcW w:w="9746" w:type="dxa"/>
            <w:shd w:val="clear" w:color="auto" w:fill="EBF2F3" w:themeFill="background2" w:themeFillTint="33"/>
          </w:tcPr>
          <w:p w14:paraId="60236281" w14:textId="7201D602" w:rsidR="00FB7F40" w:rsidRPr="00DC4DFA" w:rsidRDefault="003F498F" w:rsidP="00DC4DFA">
            <w:pPr>
              <w:pStyle w:val="Tablenumbered"/>
            </w:pPr>
            <w:r>
              <w:t xml:space="preserve">The premium payable in respect of the policy should be at a level which is affordable to the professional member </w:t>
            </w:r>
            <w:proofErr w:type="gramStart"/>
            <w:r>
              <w:t>so as to</w:t>
            </w:r>
            <w:proofErr w:type="gramEnd"/>
            <w:r>
              <w:t xml:space="preserve"> enable the member to maintain continuous PI insurance cover for the duration of the scheme.</w:t>
            </w:r>
          </w:p>
        </w:tc>
      </w:tr>
    </w:tbl>
    <w:p w14:paraId="27CD5835" w14:textId="4E7F8786" w:rsidR="00FB7F40" w:rsidRDefault="00FB7F40" w:rsidP="00FB7F40">
      <w:pPr>
        <w:pStyle w:val="BodyText"/>
      </w:pPr>
      <w:r>
        <w:t>Add your response.</w:t>
      </w:r>
    </w:p>
    <w:p w14:paraId="5A0F09FB" w14:textId="0DFEB5CF" w:rsidR="00230990" w:rsidRDefault="00230990" w:rsidP="00FB7F40">
      <w:pPr>
        <w:pStyle w:val="BodyText"/>
      </w:pPr>
    </w:p>
    <w:p w14:paraId="7F916E95" w14:textId="77777777" w:rsidR="00230990" w:rsidRDefault="00230990" w:rsidP="00FB7F40">
      <w:pPr>
        <w:pStyle w:val="BodyText"/>
      </w:pPr>
    </w:p>
    <w:tbl>
      <w:tblPr>
        <w:tblStyle w:val="PSAstandardtable"/>
        <w:tblW w:w="5000" w:type="pct"/>
        <w:tblLook w:val="04A0" w:firstRow="1" w:lastRow="0" w:firstColumn="1" w:lastColumn="0" w:noHBand="0" w:noVBand="1"/>
      </w:tblPr>
      <w:tblGrid>
        <w:gridCol w:w="9746"/>
      </w:tblGrid>
      <w:tr w:rsidR="00FB7F40" w:rsidRPr="00053718" w14:paraId="4744ED03"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E052EDA" w14:textId="77777777" w:rsidR="00FB7F40" w:rsidRPr="00053718" w:rsidRDefault="00FB7F40" w:rsidP="00E70180">
            <w:pPr>
              <w:pStyle w:val="Tableheading"/>
            </w:pPr>
            <w:r w:rsidRPr="00053718">
              <w:t>Exclusions</w:t>
            </w:r>
          </w:p>
        </w:tc>
      </w:tr>
      <w:tr w:rsidR="00FB7F40" w:rsidRPr="00053718" w14:paraId="28AF9DB1" w14:textId="77777777" w:rsidTr="001C0E5E">
        <w:trPr>
          <w:cantSplit/>
          <w:trHeight w:val="229"/>
        </w:trPr>
        <w:tc>
          <w:tcPr>
            <w:tcW w:w="9746" w:type="dxa"/>
            <w:shd w:val="clear" w:color="auto" w:fill="EBF2F3" w:themeFill="background2" w:themeFillTint="33"/>
          </w:tcPr>
          <w:p w14:paraId="74D60325" w14:textId="272A2E47" w:rsidR="00FB7F40" w:rsidRPr="00DC4DFA" w:rsidRDefault="003F498F" w:rsidP="00DC4DFA">
            <w:pPr>
              <w:pStyle w:val="Tablenumbered"/>
            </w:pPr>
            <w:r>
              <w:t>The policy must not contain any exclusion, or combination of exclusions, which would have the effect that any mandatory requirement of the association’s Insurance standards is wholly or substantially negated.</w:t>
            </w:r>
          </w:p>
        </w:tc>
      </w:tr>
    </w:tbl>
    <w:p w14:paraId="2A94A1F8" w14:textId="76745DE8" w:rsidR="00FB7F40" w:rsidRDefault="00FB7F40" w:rsidP="00F830DB">
      <w:pPr>
        <w:pStyle w:val="BodyText"/>
      </w:pPr>
      <w:r>
        <w:t>Add your response.</w:t>
      </w:r>
    </w:p>
    <w:p w14:paraId="69439101" w14:textId="601EB9CA" w:rsidR="00F830DB" w:rsidRDefault="00F830DB" w:rsidP="00F830DB">
      <w:pPr>
        <w:pStyle w:val="BodyText"/>
      </w:pPr>
    </w:p>
    <w:p w14:paraId="15CA5FD7"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18610D7E"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74414B64" w14:textId="3D0ED3FE" w:rsidR="00FB7F40" w:rsidRPr="00053718" w:rsidRDefault="003F498F" w:rsidP="00DC4DFA">
            <w:pPr>
              <w:pStyle w:val="Tablenumbered"/>
            </w:pPr>
            <w:r>
              <w:t>The policy should not contain any exclusion or combination of exclusions which would have the effect that any mandatory requirement of the association’s Insurance standards is or may be negated in a material proportion of claims likely to be made against the member.</w:t>
            </w:r>
          </w:p>
        </w:tc>
      </w:tr>
    </w:tbl>
    <w:p w14:paraId="43BDC377" w14:textId="6B1CF824" w:rsidR="00FB7F40" w:rsidRDefault="00FB7F40" w:rsidP="00F830DB">
      <w:pPr>
        <w:pStyle w:val="BodyText"/>
      </w:pPr>
      <w:r>
        <w:t>Add your response.</w:t>
      </w:r>
    </w:p>
    <w:p w14:paraId="5168666D" w14:textId="2D2E4C6C" w:rsidR="00F830DB" w:rsidRDefault="00F830DB" w:rsidP="00F830DB">
      <w:pPr>
        <w:pStyle w:val="BodyText"/>
      </w:pPr>
    </w:p>
    <w:p w14:paraId="6436A97E"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381D6BA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5E4F49C1" w14:textId="209023BF" w:rsidR="00FB7F40" w:rsidRPr="00B63166" w:rsidRDefault="00FB7F40" w:rsidP="00E70180">
            <w:pPr>
              <w:pStyle w:val="Tableheading"/>
            </w:pPr>
            <w:r w:rsidRPr="00B63166">
              <w:t>Excess</w:t>
            </w:r>
            <w:r w:rsidR="003F498F">
              <w:t>-l</w:t>
            </w:r>
            <w:r w:rsidRPr="00B63166">
              <w:t>ayer insurance</w:t>
            </w:r>
          </w:p>
        </w:tc>
      </w:tr>
      <w:tr w:rsidR="00FB7F40" w:rsidRPr="00DD3F3E" w14:paraId="666B1ECD" w14:textId="77777777" w:rsidTr="00FB7F40">
        <w:trPr>
          <w:cantSplit/>
        </w:trPr>
        <w:tc>
          <w:tcPr>
            <w:tcW w:w="9746" w:type="dxa"/>
            <w:shd w:val="clear" w:color="auto" w:fill="EBF2F3" w:themeFill="background2" w:themeFillTint="33"/>
          </w:tcPr>
          <w:p w14:paraId="1F88A33B" w14:textId="6345C59E" w:rsidR="00FB7F40" w:rsidRPr="00DC4DFA" w:rsidRDefault="003F498F" w:rsidP="00DC4DFA">
            <w:pPr>
              <w:pStyle w:val="Tablenumbered"/>
            </w:pPr>
            <w:r>
              <w:t>Members should preferably seek to obtain a single policy which complies with these Insurance standards.</w:t>
            </w:r>
          </w:p>
        </w:tc>
      </w:tr>
    </w:tbl>
    <w:p w14:paraId="23166583" w14:textId="3174C8F0" w:rsidR="00FB7F40" w:rsidRDefault="00FB7F40" w:rsidP="00F830DB">
      <w:pPr>
        <w:pStyle w:val="BodyText"/>
      </w:pPr>
      <w:r>
        <w:t>Add your response.</w:t>
      </w:r>
    </w:p>
    <w:p w14:paraId="684D5AFA" w14:textId="7AA82712" w:rsidR="00F830DB" w:rsidRDefault="00F830DB" w:rsidP="00F830DB">
      <w:pPr>
        <w:pStyle w:val="BodyText"/>
      </w:pPr>
    </w:p>
    <w:p w14:paraId="1FEFE037"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78F827A9"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36899D67" w14:textId="18CD42CD" w:rsidR="00FB7F40" w:rsidRPr="002B69BF" w:rsidRDefault="003F498F" w:rsidP="00DC4DFA">
            <w:pPr>
              <w:pStyle w:val="Tablenumbered"/>
            </w:pPr>
            <w:r w:rsidRPr="00243B5E">
              <w:rPr>
                <w:spacing w:val="-6"/>
              </w:rPr>
              <w:t xml:space="preserve">Members may take out an insurance program consisting of </w:t>
            </w:r>
            <w:r>
              <w:rPr>
                <w:spacing w:val="-6"/>
              </w:rPr>
              <w:t>2</w:t>
            </w:r>
            <w:r w:rsidRPr="00243B5E">
              <w:rPr>
                <w:spacing w:val="-6"/>
              </w:rPr>
              <w:t xml:space="preserve"> or more policies (being primary and excess-layer policies) which, taken together, comply with these Insurance standards provided that all policies comply individually with these standards otherwise than as to the limit of indemnity and excess.</w:t>
            </w:r>
          </w:p>
        </w:tc>
      </w:tr>
    </w:tbl>
    <w:p w14:paraId="77B11F4E" w14:textId="73895700" w:rsidR="00FB7F40" w:rsidRDefault="00FB7F40" w:rsidP="00FB7F40">
      <w:pPr>
        <w:pStyle w:val="BodyText"/>
      </w:pPr>
      <w:r>
        <w:t>Add your response.</w:t>
      </w:r>
    </w:p>
    <w:p w14:paraId="2606465C" w14:textId="59C5FE14" w:rsidR="00936927" w:rsidRDefault="00936927" w:rsidP="00FB7F40">
      <w:pPr>
        <w:pStyle w:val="BodyText"/>
      </w:pPr>
    </w:p>
    <w:p w14:paraId="1BB12A1F" w14:textId="77777777" w:rsidR="00936927" w:rsidRDefault="00936927" w:rsidP="00FB7F40">
      <w:pPr>
        <w:pStyle w:val="BodyText"/>
      </w:pPr>
    </w:p>
    <w:tbl>
      <w:tblPr>
        <w:tblStyle w:val="PSAstandardtable"/>
        <w:tblW w:w="5000" w:type="pct"/>
        <w:tblLook w:val="04A0" w:firstRow="1" w:lastRow="0" w:firstColumn="1" w:lastColumn="0" w:noHBand="0" w:noVBand="1"/>
      </w:tblPr>
      <w:tblGrid>
        <w:gridCol w:w="9746"/>
      </w:tblGrid>
      <w:tr w:rsidR="00FB7F40" w:rsidRPr="00DD3F3E" w14:paraId="5AA9F8C6" w14:textId="77777777" w:rsidTr="00DC4DFA">
        <w:trPr>
          <w:cnfStyle w:val="100000000000" w:firstRow="1" w:lastRow="0" w:firstColumn="0" w:lastColumn="0" w:oddVBand="0" w:evenVBand="0" w:oddHBand="0" w:evenHBand="0" w:firstRowFirstColumn="0" w:firstRowLastColumn="0" w:lastRowFirstColumn="0" w:lastRowLastColumn="0"/>
          <w:cantSplit/>
          <w:trHeight w:val="286"/>
        </w:trPr>
        <w:tc>
          <w:tcPr>
            <w:tcW w:w="9746" w:type="dxa"/>
            <w:shd w:val="clear" w:color="auto" w:fill="EBF2F3" w:themeFill="background2" w:themeFillTint="33"/>
          </w:tcPr>
          <w:p w14:paraId="631675C1" w14:textId="757E6D07" w:rsidR="00FB7F40" w:rsidRPr="00DC4DFA" w:rsidRDefault="003F498F" w:rsidP="00DC4DFA">
            <w:pPr>
              <w:pStyle w:val="Tablenumbered"/>
            </w:pPr>
            <w:r>
              <w:t>In this case, of an insurance program consisting of 2 or more policies (being primary and excess-layer policies), any excess policy(s) should preferably follow the form of the primary insurance.</w:t>
            </w:r>
          </w:p>
        </w:tc>
      </w:tr>
    </w:tbl>
    <w:p w14:paraId="6A1F79D0" w14:textId="76A9AD77" w:rsidR="00FB7F40" w:rsidRDefault="00FB7F40" w:rsidP="00FB7F40">
      <w:pPr>
        <w:pStyle w:val="BodyText"/>
      </w:pPr>
      <w:r>
        <w:t>Add your response.</w:t>
      </w:r>
    </w:p>
    <w:sectPr w:rsidR="00FB7F40" w:rsidSect="001E2124">
      <w:headerReference w:type="default" r:id="rId11"/>
      <w:footerReference w:type="default" r:id="rId12"/>
      <w:headerReference w:type="first" r:id="rId13"/>
      <w:footerReference w:type="first" r:id="rId14"/>
      <w:pgSz w:w="11906" w:h="16838"/>
      <w:pgMar w:top="1440" w:right="1080" w:bottom="1199" w:left="1080" w:header="83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6634" w14:textId="77777777" w:rsidR="00A4705E" w:rsidRDefault="00A4705E" w:rsidP="00F2000C">
      <w:pPr>
        <w:spacing w:after="0" w:line="240" w:lineRule="auto"/>
      </w:pPr>
      <w:r>
        <w:separator/>
      </w:r>
    </w:p>
  </w:endnote>
  <w:endnote w:type="continuationSeparator" w:id="0">
    <w:p w14:paraId="1A0466C9" w14:textId="77777777" w:rsidR="00A4705E" w:rsidRDefault="00A4705E" w:rsidP="00F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ucida Bright">
    <w:panose1 w:val="020406020505050203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w:panose1 w:val="020B0602030504020204"/>
    <w:charset w:val="00"/>
    <w:family w:val="swiss"/>
    <w:pitch w:val="variable"/>
    <w:sig w:usb0="00000003" w:usb1="00000000" w:usb2="00000000" w:usb3="00000000" w:csb0="00000001" w:csb1="00000000"/>
  </w:font>
  <w:font w:name="Helvetica Neue Thin">
    <w:altName w:val="Arial"/>
    <w:charset w:val="00"/>
    <w:family w:val="swiss"/>
    <w:pitch w:val="variable"/>
    <w:sig w:usb0="E00002EF" w:usb1="5000205B" w:usb2="00000002"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0648EF9F" w14:textId="77777777" w:rsidTr="00BB19C5">
      <w:tc>
        <w:tcPr>
          <w:tcW w:w="6497" w:type="dxa"/>
        </w:tcPr>
        <w:p w14:paraId="122A5070" w14:textId="106887D5" w:rsidR="00435A41" w:rsidRPr="00435A41" w:rsidRDefault="001E2124" w:rsidP="00435A41">
          <w:pPr>
            <w:pStyle w:val="Footer"/>
          </w:pPr>
          <w:r>
            <w:t>Professional Standards Councils</w:t>
          </w:r>
        </w:p>
      </w:tc>
      <w:tc>
        <w:tcPr>
          <w:tcW w:w="3249" w:type="dxa"/>
        </w:tcPr>
        <w:sdt>
          <w:sdtPr>
            <w:rPr>
              <w:rStyle w:val="PageNumber"/>
            </w:rPr>
            <w:id w:val="1966775717"/>
            <w:docPartObj>
              <w:docPartGallery w:val="Page Numbers (Bottom of Page)"/>
              <w:docPartUnique/>
            </w:docPartObj>
          </w:sdtPr>
          <w:sdtContent>
            <w:p w14:paraId="7C5C918E" w14:textId="77777777" w:rsidR="00435A41" w:rsidRPr="00435A41" w:rsidRDefault="00435A41" w:rsidP="00435A41">
              <w:pPr>
                <w:pStyle w:val="Footer"/>
                <w:jc w:val="right"/>
              </w:pPr>
              <w:r w:rsidRPr="00BB19C5">
                <w:rPr>
                  <w:rStyle w:val="PageNumber"/>
                </w:rPr>
                <w:fldChar w:fldCharType="begin"/>
              </w:r>
              <w:r w:rsidRPr="00BB19C5">
                <w:rPr>
                  <w:rStyle w:val="PageNumber"/>
                </w:rPr>
                <w:instrText xml:space="preserve"> PAGE </w:instrText>
              </w:r>
              <w:r w:rsidRPr="00BB19C5">
                <w:rPr>
                  <w:rStyle w:val="PageNumber"/>
                </w:rPr>
                <w:fldChar w:fldCharType="separate"/>
              </w:r>
              <w:r w:rsidRPr="00BB19C5">
                <w:rPr>
                  <w:rStyle w:val="PageNumber"/>
                </w:rPr>
                <w:t>1</w:t>
              </w:r>
              <w:r w:rsidRPr="00BB19C5">
                <w:rPr>
                  <w:rStyle w:val="PageNumber"/>
                </w:rPr>
                <w:fldChar w:fldCharType="end"/>
              </w:r>
            </w:p>
          </w:sdtContent>
        </w:sdt>
      </w:tc>
    </w:tr>
  </w:tbl>
  <w:p w14:paraId="271964D6" w14:textId="77777777" w:rsidR="00435A41" w:rsidRDefault="00435A41" w:rsidP="004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1886" w14:textId="69D6A95B" w:rsidR="00603A57" w:rsidRDefault="00603A57" w:rsidP="00435A41">
    <w:pPr>
      <w:pStyle w:val="Footer"/>
      <w:rPr>
        <w:rStyle w:val="PageNumber"/>
      </w:rPr>
    </w:pPr>
  </w:p>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211E5A6C" w14:textId="77777777" w:rsidTr="00416951">
      <w:tc>
        <w:tcPr>
          <w:tcW w:w="6497" w:type="dxa"/>
        </w:tcPr>
        <w:p w14:paraId="5F0945C1" w14:textId="03D8F8C4" w:rsidR="00603A57" w:rsidRPr="00435A41" w:rsidRDefault="00603A57" w:rsidP="00435A41">
          <w:pPr>
            <w:pStyle w:val="Footer"/>
          </w:pPr>
          <w:r w:rsidRPr="00D5376C">
            <w:t>Scheme application framework</w:t>
          </w:r>
        </w:p>
      </w:tc>
      <w:tc>
        <w:tcPr>
          <w:tcW w:w="3249" w:type="dxa"/>
        </w:tcPr>
        <w:p w14:paraId="01C5ECE9" w14:textId="1FC40B05" w:rsidR="00603A57" w:rsidRPr="00435A41" w:rsidRDefault="00603A57" w:rsidP="001E2124">
          <w:pPr>
            <w:pStyle w:val="Footer"/>
            <w:jc w:val="center"/>
          </w:pPr>
        </w:p>
      </w:tc>
    </w:tr>
  </w:tbl>
  <w:p w14:paraId="22EC6D77" w14:textId="77777777" w:rsidR="00603A57" w:rsidRDefault="00603A57" w:rsidP="0043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5C84" w14:textId="77777777" w:rsidR="00A4705E" w:rsidRDefault="00A4705E" w:rsidP="00F2000C">
      <w:pPr>
        <w:spacing w:after="0" w:line="240" w:lineRule="auto"/>
      </w:pPr>
      <w:r>
        <w:separator/>
      </w:r>
    </w:p>
  </w:footnote>
  <w:footnote w:type="continuationSeparator" w:id="0">
    <w:p w14:paraId="11D4BF5C" w14:textId="77777777" w:rsidR="00A4705E" w:rsidRDefault="00A4705E" w:rsidP="00F2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000" w:firstRow="0" w:lastRow="0" w:firstColumn="0" w:lastColumn="0" w:noHBand="0" w:noVBand="0"/>
    </w:tblPr>
    <w:tblGrid>
      <w:gridCol w:w="8931"/>
      <w:gridCol w:w="850"/>
    </w:tblGrid>
    <w:tr w:rsidR="00622DC4" w14:paraId="5EAB35E3" w14:textId="77777777" w:rsidTr="00A66BB9">
      <w:trPr>
        <w:trHeight w:val="575"/>
      </w:trPr>
      <w:tc>
        <w:tcPr>
          <w:tcW w:w="8931" w:type="dxa"/>
        </w:tcPr>
        <w:p w14:paraId="69034377" w14:textId="04D20989" w:rsidR="00622DC4" w:rsidRDefault="00407328" w:rsidP="00D5376C">
          <w:pPr>
            <w:pStyle w:val="Header"/>
          </w:pPr>
          <w:r>
            <w:rPr>
              <w:noProof/>
            </w:rPr>
            <w:drawing>
              <wp:inline distT="0" distB="0" distL="0" distR="0" wp14:anchorId="2CCC4AB6" wp14:editId="636E2402">
                <wp:extent cx="386080" cy="38608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6080" cy="386080"/>
                        </a:xfrm>
                        <a:prstGeom prst="rect">
                          <a:avLst/>
                        </a:prstGeom>
                      </pic:spPr>
                    </pic:pic>
                  </a:graphicData>
                </a:graphic>
              </wp:inline>
            </w:drawing>
          </w:r>
          <w:r>
            <w:t xml:space="preserve">   </w:t>
          </w:r>
          <w:r w:rsidR="00316E0F">
            <w:t>Template</w:t>
          </w:r>
          <w:r w:rsidRPr="00262C1F">
            <w:t xml:space="preserve">: </w:t>
          </w:r>
          <w:r w:rsidR="006C5D35">
            <w:t>Insurance standards</w:t>
          </w:r>
          <w:r w:rsidRPr="00435A41">
            <w:rPr>
              <w:b/>
              <w:bCs/>
              <w:sz w:val="24"/>
            </w:rPr>
            <w:t xml:space="preserve"> </w:t>
          </w:r>
        </w:p>
      </w:tc>
      <w:tc>
        <w:tcPr>
          <w:tcW w:w="850" w:type="dxa"/>
          <w:vAlign w:val="bottom"/>
        </w:tcPr>
        <w:p w14:paraId="0C92C241" w14:textId="38E3AC26" w:rsidR="00262C1F" w:rsidRPr="00230990" w:rsidRDefault="006C5D35" w:rsidP="00CB1A8F">
          <w:pPr>
            <w:pStyle w:val="Header"/>
            <w:jc w:val="center"/>
            <w:rPr>
              <w:color w:val="FFFFFF" w:themeColor="background1"/>
              <w:sz w:val="40"/>
              <w:szCs w:val="44"/>
            </w:rPr>
          </w:pPr>
          <w:r w:rsidRPr="00230990">
            <w:rPr>
              <w:color w:val="FFFFFF" w:themeColor="background1"/>
              <w:sz w:val="16"/>
              <w:szCs w:val="16"/>
            </w:rPr>
            <w:t>Subm</w:t>
          </w:r>
          <w:r w:rsidR="00A66BB9" w:rsidRPr="00230990">
            <w:rPr>
              <w:color w:val="FFFFFF" w:themeColor="background1"/>
              <w:sz w:val="16"/>
              <w:szCs w:val="16"/>
            </w:rPr>
            <w:t>odule</w:t>
          </w:r>
          <w:r w:rsidR="00CE25AF" w:rsidRPr="00230990">
            <w:rPr>
              <w:color w:val="FFFFFF" w:themeColor="background1"/>
              <w:sz w:val="40"/>
              <w:szCs w:val="44"/>
            </w:rPr>
            <w:t xml:space="preserve"> </w:t>
          </w:r>
        </w:p>
        <w:p w14:paraId="3D40167B" w14:textId="45253B30" w:rsidR="00622DC4" w:rsidRPr="00C8758E" w:rsidRDefault="006C5D35" w:rsidP="00CB1A8F">
          <w:pPr>
            <w:pStyle w:val="Header"/>
            <w:jc w:val="center"/>
          </w:pPr>
          <w:r w:rsidRPr="00230990">
            <w:rPr>
              <w:color w:val="FFFFFF" w:themeColor="background1"/>
              <w:sz w:val="40"/>
              <w:szCs w:val="44"/>
            </w:rPr>
            <w:t>2.2</w:t>
          </w:r>
        </w:p>
      </w:tc>
    </w:tr>
  </w:tbl>
  <w:p w14:paraId="2FDFEF2B" w14:textId="000B649A" w:rsidR="00F2000C" w:rsidRDefault="00F2000C" w:rsidP="00D5376C">
    <w:pPr>
      <w:pStyle w:val="Header"/>
    </w:pPr>
    <w:r w:rsidRPr="00D7007D">
      <w:rPr>
        <w:noProof/>
        <w:lang w:val="en-US"/>
      </w:rPr>
      <mc:AlternateContent>
        <mc:Choice Requires="wps">
          <w:drawing>
            <wp:anchor distT="0" distB="0" distL="114300" distR="114300" simplePos="0" relativeHeight="251659264" behindDoc="1" locked="1" layoutInCell="1" allowOverlap="1" wp14:anchorId="2E7F770B" wp14:editId="215B1081">
              <wp:simplePos x="0" y="0"/>
              <wp:positionH relativeFrom="column">
                <wp:posOffset>5664200</wp:posOffset>
              </wp:positionH>
              <wp:positionV relativeFrom="page">
                <wp:posOffset>-91440</wp:posOffset>
              </wp:positionV>
              <wp:extent cx="538480" cy="1043940"/>
              <wp:effectExtent l="0" t="0" r="0" b="0"/>
              <wp:wrapNone/>
              <wp:docPr id="2" name="Rectangle 2"/>
              <wp:cNvGraphicFramePr/>
              <a:graphic xmlns:a="http://schemas.openxmlformats.org/drawingml/2006/main">
                <a:graphicData uri="http://schemas.microsoft.com/office/word/2010/wordprocessingShape">
                  <wps:wsp>
                    <wps:cNvSpPr/>
                    <wps:spPr>
                      <a:xfrm>
                        <a:off x="0" y="0"/>
                        <a:ext cx="538480" cy="104394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6pt;margin-top:-7.2pt;width:42.4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374951 [3215]" stroked="f" w14:anchorId="6BA1C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">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000" w:firstRow="0" w:lastRow="0" w:firstColumn="0" w:lastColumn="0" w:noHBand="0" w:noVBand="0"/>
    </w:tblPr>
    <w:tblGrid>
      <w:gridCol w:w="8748"/>
      <w:gridCol w:w="1033"/>
    </w:tblGrid>
    <w:tr w:rsidR="00407328" w14:paraId="38D06B7C" w14:textId="77777777" w:rsidTr="00C8758E">
      <w:trPr>
        <w:trHeight w:val="858"/>
      </w:trPr>
      <w:tc>
        <w:tcPr>
          <w:tcW w:w="8647" w:type="dxa"/>
        </w:tcPr>
        <w:p w14:paraId="5EB50A2C" w14:textId="22399167" w:rsidR="00407328" w:rsidRDefault="00407328" w:rsidP="00D5376C">
          <w:pPr>
            <w:pStyle w:val="Header"/>
          </w:pPr>
          <w:r>
            <w:rPr>
              <w:noProof/>
            </w:rPr>
            <w:drawing>
              <wp:inline distT="0" distB="0" distL="0" distR="0" wp14:anchorId="2EB8565B" wp14:editId="70D5A085">
                <wp:extent cx="2272683" cy="650240"/>
                <wp:effectExtent l="0" t="0" r="635" b="0"/>
                <wp:docPr id="3" name="Picture 3" descr="A picture containing text, bottle,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992" cy="662917"/>
                        </a:xfrm>
                        <a:prstGeom prst="rect">
                          <a:avLst/>
                        </a:prstGeom>
                      </pic:spPr>
                    </pic:pic>
                  </a:graphicData>
                </a:graphic>
              </wp:inline>
            </w:drawing>
          </w:r>
          <w:r w:rsidRPr="00D7007D">
            <w:rPr>
              <w:b/>
              <w:noProof/>
              <w:color w:val="FFFFFF" w:themeColor="background1"/>
              <w:lang w:val="en-US"/>
            </w:rPr>
            <mc:AlternateContent>
              <mc:Choice Requires="wps">
                <w:drawing>
                  <wp:anchor distT="0" distB="0" distL="114300" distR="114300" simplePos="0" relativeHeight="251663360" behindDoc="1" locked="1" layoutInCell="1" allowOverlap="1" wp14:anchorId="158BEAB9" wp14:editId="00F3BB0A">
                    <wp:simplePos x="0" y="0"/>
                    <wp:positionH relativeFrom="column">
                      <wp:posOffset>5552440</wp:posOffset>
                    </wp:positionH>
                    <wp:positionV relativeFrom="page">
                      <wp:posOffset>-623570</wp:posOffset>
                    </wp:positionV>
                    <wp:extent cx="650240" cy="1290320"/>
                    <wp:effectExtent l="0" t="0" r="0" b="5080"/>
                    <wp:wrapNone/>
                    <wp:docPr id="6" name="Rectangle 6"/>
                    <wp:cNvGraphicFramePr/>
                    <a:graphic xmlns:a="http://schemas.openxmlformats.org/drawingml/2006/main">
                      <a:graphicData uri="http://schemas.microsoft.com/office/word/2010/wordprocessingShape">
                        <wps:wsp>
                          <wps:cNvSpPr/>
                          <wps:spPr>
                            <a:xfrm>
                              <a:off x="0" y="0"/>
                              <a:ext cx="650240" cy="129032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437.2pt;margin-top:-49.1pt;width:51.2pt;height:1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374951 [3215]" stroked="f" w14:anchorId="398B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">
                    <w10:wrap anchory="page"/>
                    <w10:anchorlock/>
                  </v:rect>
                </w:pict>
              </mc:Fallback>
            </mc:AlternateContent>
          </w:r>
        </w:p>
      </w:tc>
      <w:tc>
        <w:tcPr>
          <w:tcW w:w="1021" w:type="dxa"/>
          <w:vAlign w:val="bottom"/>
        </w:tcPr>
        <w:p w14:paraId="62541F83" w14:textId="5E6448C9" w:rsidR="00407328" w:rsidRPr="00230990" w:rsidRDefault="006C5D35" w:rsidP="00CB1A8F">
          <w:pPr>
            <w:pStyle w:val="Header"/>
            <w:jc w:val="center"/>
            <w:rPr>
              <w:color w:val="FFFFFF" w:themeColor="background1"/>
              <w:sz w:val="20"/>
              <w:szCs w:val="20"/>
            </w:rPr>
          </w:pPr>
          <w:r w:rsidRPr="00230990">
            <w:rPr>
              <w:color w:val="FFFFFF" w:themeColor="background1"/>
              <w:sz w:val="20"/>
              <w:szCs w:val="20"/>
            </w:rPr>
            <w:t>Subm</w:t>
          </w:r>
          <w:r w:rsidR="00774C63" w:rsidRPr="00230990">
            <w:rPr>
              <w:color w:val="FFFFFF" w:themeColor="background1"/>
              <w:sz w:val="20"/>
              <w:szCs w:val="20"/>
            </w:rPr>
            <w:t>odule</w:t>
          </w:r>
        </w:p>
        <w:p w14:paraId="5049C326" w14:textId="43DE171C" w:rsidR="00407328" w:rsidRPr="00CB1A8F" w:rsidRDefault="006C5D35" w:rsidP="00CB1A8F">
          <w:pPr>
            <w:pStyle w:val="Header"/>
            <w:jc w:val="center"/>
            <w:rPr>
              <w:sz w:val="66"/>
              <w:szCs w:val="66"/>
            </w:rPr>
          </w:pPr>
          <w:r w:rsidRPr="00230990">
            <w:rPr>
              <w:color w:val="FFFFFF" w:themeColor="background1"/>
              <w:sz w:val="66"/>
              <w:szCs w:val="66"/>
            </w:rPr>
            <w:t>2.2</w:t>
          </w:r>
        </w:p>
      </w:tc>
    </w:tr>
  </w:tbl>
  <w:p w14:paraId="1721D27A" w14:textId="7E92DCF3" w:rsidR="00407328" w:rsidRDefault="00407328" w:rsidP="00D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F81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22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A6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E5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141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61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44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8A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E2A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4F09"/>
    <w:multiLevelType w:val="hybridMultilevel"/>
    <w:tmpl w:val="C53412A4"/>
    <w:lvl w:ilvl="0" w:tplc="63BA35DE">
      <w:start w:val="1"/>
      <w:numFmt w:val="lowerLetter"/>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E06D1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420D9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18685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CC1BA0">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54E8C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6663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0E2BF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F4F1B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4F47F2"/>
    <w:multiLevelType w:val="multilevel"/>
    <w:tmpl w:val="A8F67A0C"/>
    <w:styleLink w:val="CurrentList13"/>
    <w:lvl w:ilvl="0">
      <w:start w:val="1"/>
      <w:numFmt w:val="lowerLetter"/>
      <w:lvlText w:val="(%1)"/>
      <w:lvlJc w:val="left"/>
      <w:pPr>
        <w:ind w:left="360" w:hanging="360"/>
      </w:pPr>
      <w:rPr>
        <w:rFonts w:hint="default"/>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1C72CA1"/>
    <w:multiLevelType w:val="multilevel"/>
    <w:tmpl w:val="9AE83742"/>
    <w:styleLink w:val="CurrentList4"/>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26CF5"/>
    <w:multiLevelType w:val="multilevel"/>
    <w:tmpl w:val="4EFA20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560F0E"/>
    <w:multiLevelType w:val="hybridMultilevel"/>
    <w:tmpl w:val="33E8B20E"/>
    <w:lvl w:ilvl="0" w:tplc="3B42B8E2">
      <w:start w:val="1"/>
      <w:numFmt w:val="decimal"/>
      <w:pStyle w:val="Numberedlist"/>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A7D2D"/>
    <w:multiLevelType w:val="hybridMultilevel"/>
    <w:tmpl w:val="E0D63088"/>
    <w:lvl w:ilvl="0" w:tplc="51520E8A">
      <w:start w:val="2"/>
      <w:numFmt w:val="upperLetter"/>
      <w:lvlText w:val="%1."/>
      <w:lvlJc w:val="left"/>
      <w:pPr>
        <w:ind w:left="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447606">
      <w:start w:val="1"/>
      <w:numFmt w:val="bullet"/>
      <w:lvlText w:val="•"/>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A40B3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C901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6DBB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2A4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74E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6B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423E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5602BD"/>
    <w:multiLevelType w:val="multilevel"/>
    <w:tmpl w:val="9AE83742"/>
    <w:styleLink w:val="CurrentList3"/>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0748A"/>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886D62"/>
    <w:multiLevelType w:val="hybridMultilevel"/>
    <w:tmpl w:val="A3C4246C"/>
    <w:lvl w:ilvl="0" w:tplc="2FFACEEA">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283960"/>
    <w:multiLevelType w:val="hybridMultilevel"/>
    <w:tmpl w:val="82F2E01A"/>
    <w:lvl w:ilvl="0" w:tplc="D28853C6">
      <w:start w:val="1"/>
      <w:numFmt w:val="lowerLetter"/>
      <w:pStyle w:val="Tablealphalist"/>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3417C"/>
    <w:multiLevelType w:val="hybridMultilevel"/>
    <w:tmpl w:val="BED44464"/>
    <w:lvl w:ilvl="0" w:tplc="3FEA7AF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669166E"/>
    <w:multiLevelType w:val="multilevel"/>
    <w:tmpl w:val="D9AC4D00"/>
    <w:styleLink w:val="CurrentList11"/>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600958"/>
    <w:multiLevelType w:val="multilevel"/>
    <w:tmpl w:val="1062EF06"/>
    <w:styleLink w:val="CurrentList9"/>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C91CF6"/>
    <w:multiLevelType w:val="multilevel"/>
    <w:tmpl w:val="1062EF06"/>
    <w:styleLink w:val="CurrentList10"/>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903126"/>
    <w:multiLevelType w:val="multilevel"/>
    <w:tmpl w:val="58645E14"/>
    <w:styleLink w:val="CurrentList5"/>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6C1750"/>
    <w:multiLevelType w:val="hybridMultilevel"/>
    <w:tmpl w:val="412CBA88"/>
    <w:lvl w:ilvl="0" w:tplc="8804819E">
      <w:start w:val="1"/>
      <w:numFmt w:val="bullet"/>
      <w:pStyle w:val="Bulletlist"/>
      <w:lvlText w:val=""/>
      <w:lvlJc w:val="left"/>
      <w:pPr>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61C7E"/>
    <w:multiLevelType w:val="hybridMultilevel"/>
    <w:tmpl w:val="4B1CF94C"/>
    <w:lvl w:ilvl="0" w:tplc="74BE009A">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FD28AA1C">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7E88ACC6">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95485E5C">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4BD6C952">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83AB502">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61E2BC0">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C392625C">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01EC02B6">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7" w15:restartNumberingAfterBreak="0">
    <w:nsid w:val="5A8C7A76"/>
    <w:multiLevelType w:val="multilevel"/>
    <w:tmpl w:val="F6D4B902"/>
    <w:styleLink w:val="CurrentList7"/>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22DCC"/>
    <w:multiLevelType w:val="multilevel"/>
    <w:tmpl w:val="F6D4B902"/>
    <w:styleLink w:val="CurrentList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391A5E"/>
    <w:multiLevelType w:val="multilevel"/>
    <w:tmpl w:val="4B1CF94C"/>
    <w:styleLink w:val="CurrentList1"/>
    <w:lvl w:ilvl="0">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0" w15:restartNumberingAfterBreak="0">
    <w:nsid w:val="6BAD101C"/>
    <w:multiLevelType w:val="hybridMultilevel"/>
    <w:tmpl w:val="1062EF06"/>
    <w:lvl w:ilvl="0" w:tplc="55FE5B22">
      <w:start w:val="1"/>
      <w:numFmt w:val="bullet"/>
      <w:pStyle w:val="Tablebullet"/>
      <w:lvlText w:val=""/>
      <w:lvlJc w:val="left"/>
      <w:pPr>
        <w:ind w:left="624" w:hanging="312"/>
      </w:pPr>
      <w:rPr>
        <w:rFonts w:ascii="Symbol" w:hAnsi="Symbol" w:hint="default"/>
        <w:sz w:val="20"/>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1" w15:restartNumberingAfterBreak="0">
    <w:nsid w:val="6C61249D"/>
    <w:multiLevelType w:val="hybridMultilevel"/>
    <w:tmpl w:val="A67C6920"/>
    <w:lvl w:ilvl="0" w:tplc="7244F908">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C71E">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85E06">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0BA20">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C5EF4">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6F9D6">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A4248">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61176">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E0A36">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BE77E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812F76"/>
    <w:multiLevelType w:val="multilevel"/>
    <w:tmpl w:val="CC741916"/>
    <w:styleLink w:val="CurrentList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6F0983"/>
    <w:multiLevelType w:val="hybridMultilevel"/>
    <w:tmpl w:val="40601E10"/>
    <w:lvl w:ilvl="0" w:tplc="C7A6D9A6">
      <w:start w:val="1"/>
      <w:numFmt w:val="decimal"/>
      <w:pStyle w:val="Tablenumbered"/>
      <w:lvlText w:val="%1."/>
      <w:lvlJc w:val="left"/>
      <w:pPr>
        <w:ind w:left="312" w:hanging="31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428679">
    <w:abstractNumId w:val="31"/>
  </w:num>
  <w:num w:numId="2" w16cid:durableId="1333728138">
    <w:abstractNumId w:val="15"/>
  </w:num>
  <w:num w:numId="3" w16cid:durableId="1407530947">
    <w:abstractNumId w:val="26"/>
  </w:num>
  <w:num w:numId="4" w16cid:durableId="207422793">
    <w:abstractNumId w:val="30"/>
  </w:num>
  <w:num w:numId="5" w16cid:durableId="2138916260">
    <w:abstractNumId w:val="25"/>
  </w:num>
  <w:num w:numId="6" w16cid:durableId="1677415137">
    <w:abstractNumId w:val="29"/>
  </w:num>
  <w:num w:numId="7" w16cid:durableId="2022123033">
    <w:abstractNumId w:val="0"/>
  </w:num>
  <w:num w:numId="8" w16cid:durableId="481386666">
    <w:abstractNumId w:val="1"/>
  </w:num>
  <w:num w:numId="9" w16cid:durableId="751512462">
    <w:abstractNumId w:val="2"/>
  </w:num>
  <w:num w:numId="10" w16cid:durableId="2057578063">
    <w:abstractNumId w:val="3"/>
  </w:num>
  <w:num w:numId="11" w16cid:durableId="1095638881">
    <w:abstractNumId w:val="8"/>
  </w:num>
  <w:num w:numId="12" w16cid:durableId="1168522588">
    <w:abstractNumId w:val="4"/>
  </w:num>
  <w:num w:numId="13" w16cid:durableId="539167476">
    <w:abstractNumId w:val="5"/>
  </w:num>
  <w:num w:numId="14" w16cid:durableId="821041417">
    <w:abstractNumId w:val="6"/>
  </w:num>
  <w:num w:numId="15" w16cid:durableId="1126659458">
    <w:abstractNumId w:val="7"/>
  </w:num>
  <w:num w:numId="16" w16cid:durableId="617225258">
    <w:abstractNumId w:val="9"/>
  </w:num>
  <w:num w:numId="17" w16cid:durableId="2074698937">
    <w:abstractNumId w:val="32"/>
  </w:num>
  <w:num w:numId="18" w16cid:durableId="348675952">
    <w:abstractNumId w:val="16"/>
  </w:num>
  <w:num w:numId="19" w16cid:durableId="1690133093">
    <w:abstractNumId w:val="14"/>
  </w:num>
  <w:num w:numId="20" w16cid:durableId="414518590">
    <w:abstractNumId w:val="12"/>
  </w:num>
  <w:num w:numId="21" w16cid:durableId="131099151">
    <w:abstractNumId w:val="24"/>
  </w:num>
  <w:num w:numId="22" w16cid:durableId="306669052">
    <w:abstractNumId w:val="28"/>
  </w:num>
  <w:num w:numId="23" w16cid:durableId="1500000698">
    <w:abstractNumId w:val="27"/>
  </w:num>
  <w:num w:numId="24" w16cid:durableId="1831943310">
    <w:abstractNumId w:val="17"/>
  </w:num>
  <w:num w:numId="25" w16cid:durableId="1572814763">
    <w:abstractNumId w:val="22"/>
  </w:num>
  <w:num w:numId="26" w16cid:durableId="632755849">
    <w:abstractNumId w:val="34"/>
  </w:num>
  <w:num w:numId="27" w16cid:durableId="1880123492">
    <w:abstractNumId w:val="23"/>
  </w:num>
  <w:num w:numId="28" w16cid:durableId="73553804">
    <w:abstractNumId w:val="34"/>
    <w:lvlOverride w:ilvl="0">
      <w:startOverride w:val="1"/>
    </w:lvlOverride>
  </w:num>
  <w:num w:numId="29" w16cid:durableId="1592396390">
    <w:abstractNumId w:val="14"/>
    <w:lvlOverride w:ilvl="0">
      <w:startOverride w:val="1"/>
    </w:lvlOverride>
  </w:num>
  <w:num w:numId="30" w16cid:durableId="1818910268">
    <w:abstractNumId w:val="20"/>
  </w:num>
  <w:num w:numId="31" w16cid:durableId="2107386307">
    <w:abstractNumId w:val="18"/>
  </w:num>
  <w:num w:numId="32" w16cid:durableId="590431086">
    <w:abstractNumId w:val="13"/>
  </w:num>
  <w:num w:numId="33" w16cid:durableId="1647587188">
    <w:abstractNumId w:val="21"/>
  </w:num>
  <w:num w:numId="34" w16cid:durableId="187525691">
    <w:abstractNumId w:val="13"/>
  </w:num>
  <w:num w:numId="35" w16cid:durableId="1986203932">
    <w:abstractNumId w:val="11"/>
  </w:num>
  <w:num w:numId="36" w16cid:durableId="1638141109">
    <w:abstractNumId w:val="10"/>
  </w:num>
  <w:num w:numId="37" w16cid:durableId="1703169376">
    <w:abstractNumId w:val="33"/>
  </w:num>
  <w:num w:numId="38" w16cid:durableId="2048601852">
    <w:abstractNumId w:val="19"/>
  </w:num>
  <w:num w:numId="39" w16cid:durableId="95054366">
    <w:abstractNumId w:val="19"/>
    <w:lvlOverride w:ilvl="0">
      <w:startOverride w:val="1"/>
    </w:lvlOverride>
  </w:num>
  <w:num w:numId="40" w16cid:durableId="50080545">
    <w:abstractNumId w:val="19"/>
    <w:lvlOverride w:ilvl="0">
      <w:startOverride w:val="1"/>
    </w:lvlOverride>
  </w:num>
  <w:num w:numId="41" w16cid:durableId="1361011048">
    <w:abstractNumId w:val="19"/>
    <w:lvlOverride w:ilvl="0">
      <w:startOverride w:val="1"/>
    </w:lvlOverride>
  </w:num>
  <w:num w:numId="42" w16cid:durableId="752236898">
    <w:abstractNumId w:val="19"/>
    <w:lvlOverride w:ilvl="0">
      <w:startOverride w:val="1"/>
    </w:lvlOverride>
  </w:num>
  <w:num w:numId="43" w16cid:durableId="841050909">
    <w:abstractNumId w:val="19"/>
    <w:lvlOverride w:ilvl="0">
      <w:startOverride w:val="1"/>
    </w:lvlOverride>
  </w:num>
  <w:num w:numId="44" w16cid:durableId="1618444153">
    <w:abstractNumId w:val="19"/>
    <w:lvlOverride w:ilvl="0">
      <w:startOverride w:val="1"/>
    </w:lvlOverride>
  </w:num>
  <w:num w:numId="45" w16cid:durableId="63448583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efaultTableStyle w:val="PSAtemplatetabl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D3"/>
    <w:rsid w:val="00004951"/>
    <w:rsid w:val="00064D74"/>
    <w:rsid w:val="00083171"/>
    <w:rsid w:val="000959AA"/>
    <w:rsid w:val="000C7F6D"/>
    <w:rsid w:val="000E64D7"/>
    <w:rsid w:val="000F284E"/>
    <w:rsid w:val="00125C25"/>
    <w:rsid w:val="00136E56"/>
    <w:rsid w:val="001666E5"/>
    <w:rsid w:val="001A0F0F"/>
    <w:rsid w:val="001A5E08"/>
    <w:rsid w:val="001A7B1A"/>
    <w:rsid w:val="001B0274"/>
    <w:rsid w:val="001C0E5E"/>
    <w:rsid w:val="001C7FAF"/>
    <w:rsid w:val="001D56A8"/>
    <w:rsid w:val="001D5E66"/>
    <w:rsid w:val="001E2124"/>
    <w:rsid w:val="001E6D15"/>
    <w:rsid w:val="001F390C"/>
    <w:rsid w:val="002100A8"/>
    <w:rsid w:val="00230990"/>
    <w:rsid w:val="00247B13"/>
    <w:rsid w:val="00257133"/>
    <w:rsid w:val="00262C1F"/>
    <w:rsid w:val="0027755A"/>
    <w:rsid w:val="002B02CA"/>
    <w:rsid w:val="002B72BF"/>
    <w:rsid w:val="00304E52"/>
    <w:rsid w:val="003078F8"/>
    <w:rsid w:val="00316E0F"/>
    <w:rsid w:val="00320F2C"/>
    <w:rsid w:val="00340DE2"/>
    <w:rsid w:val="00364AE1"/>
    <w:rsid w:val="00365EFE"/>
    <w:rsid w:val="00372F66"/>
    <w:rsid w:val="00377C60"/>
    <w:rsid w:val="003871A0"/>
    <w:rsid w:val="003948C5"/>
    <w:rsid w:val="003A5AEB"/>
    <w:rsid w:val="003B49C9"/>
    <w:rsid w:val="003D29A2"/>
    <w:rsid w:val="003F498F"/>
    <w:rsid w:val="00407328"/>
    <w:rsid w:val="00415DC4"/>
    <w:rsid w:val="00416951"/>
    <w:rsid w:val="00417EF5"/>
    <w:rsid w:val="00425E1E"/>
    <w:rsid w:val="004260DB"/>
    <w:rsid w:val="0042659A"/>
    <w:rsid w:val="00433D22"/>
    <w:rsid w:val="00435A41"/>
    <w:rsid w:val="004B051B"/>
    <w:rsid w:val="004D5252"/>
    <w:rsid w:val="004F69B4"/>
    <w:rsid w:val="00540445"/>
    <w:rsid w:val="00551A0D"/>
    <w:rsid w:val="005532C3"/>
    <w:rsid w:val="005633ED"/>
    <w:rsid w:val="00564290"/>
    <w:rsid w:val="005760BC"/>
    <w:rsid w:val="005B1E08"/>
    <w:rsid w:val="005E6CE9"/>
    <w:rsid w:val="005F38FA"/>
    <w:rsid w:val="00602638"/>
    <w:rsid w:val="00603A57"/>
    <w:rsid w:val="00622DC4"/>
    <w:rsid w:val="00650BFC"/>
    <w:rsid w:val="00676D45"/>
    <w:rsid w:val="006A56B1"/>
    <w:rsid w:val="006C5D35"/>
    <w:rsid w:val="006D660F"/>
    <w:rsid w:val="00711DDA"/>
    <w:rsid w:val="00724BD6"/>
    <w:rsid w:val="007353E9"/>
    <w:rsid w:val="00774C63"/>
    <w:rsid w:val="00783815"/>
    <w:rsid w:val="00792B69"/>
    <w:rsid w:val="0079486B"/>
    <w:rsid w:val="007C0793"/>
    <w:rsid w:val="007E4535"/>
    <w:rsid w:val="00802577"/>
    <w:rsid w:val="0081005E"/>
    <w:rsid w:val="008103DF"/>
    <w:rsid w:val="0081481B"/>
    <w:rsid w:val="0084248D"/>
    <w:rsid w:val="008466B7"/>
    <w:rsid w:val="008468A0"/>
    <w:rsid w:val="008525C9"/>
    <w:rsid w:val="00870A49"/>
    <w:rsid w:val="008773B6"/>
    <w:rsid w:val="008B02AD"/>
    <w:rsid w:val="008B5CA0"/>
    <w:rsid w:val="008B6652"/>
    <w:rsid w:val="008C30D3"/>
    <w:rsid w:val="008F2283"/>
    <w:rsid w:val="00900703"/>
    <w:rsid w:val="009076E8"/>
    <w:rsid w:val="00931165"/>
    <w:rsid w:val="00936927"/>
    <w:rsid w:val="009371CE"/>
    <w:rsid w:val="00944321"/>
    <w:rsid w:val="00952D99"/>
    <w:rsid w:val="00977198"/>
    <w:rsid w:val="00992220"/>
    <w:rsid w:val="00992FE7"/>
    <w:rsid w:val="0099752D"/>
    <w:rsid w:val="009C6163"/>
    <w:rsid w:val="009C6F50"/>
    <w:rsid w:val="009D310D"/>
    <w:rsid w:val="009D3D22"/>
    <w:rsid w:val="009D720E"/>
    <w:rsid w:val="00A035FE"/>
    <w:rsid w:val="00A05863"/>
    <w:rsid w:val="00A20A38"/>
    <w:rsid w:val="00A30FCE"/>
    <w:rsid w:val="00A4705E"/>
    <w:rsid w:val="00A66BB9"/>
    <w:rsid w:val="00A752B7"/>
    <w:rsid w:val="00A9048E"/>
    <w:rsid w:val="00AD6D7B"/>
    <w:rsid w:val="00AF1F51"/>
    <w:rsid w:val="00B43C38"/>
    <w:rsid w:val="00B521DB"/>
    <w:rsid w:val="00B61566"/>
    <w:rsid w:val="00B67149"/>
    <w:rsid w:val="00B70FD1"/>
    <w:rsid w:val="00B762E3"/>
    <w:rsid w:val="00B77288"/>
    <w:rsid w:val="00BB19C5"/>
    <w:rsid w:val="00BD4969"/>
    <w:rsid w:val="00C21AAA"/>
    <w:rsid w:val="00C24C4C"/>
    <w:rsid w:val="00C26564"/>
    <w:rsid w:val="00C567FC"/>
    <w:rsid w:val="00C66C94"/>
    <w:rsid w:val="00C76FB2"/>
    <w:rsid w:val="00C8758E"/>
    <w:rsid w:val="00CB1A8F"/>
    <w:rsid w:val="00CE25AF"/>
    <w:rsid w:val="00CE693D"/>
    <w:rsid w:val="00D04D6F"/>
    <w:rsid w:val="00D15631"/>
    <w:rsid w:val="00D5376C"/>
    <w:rsid w:val="00D56803"/>
    <w:rsid w:val="00D728FA"/>
    <w:rsid w:val="00D8693D"/>
    <w:rsid w:val="00D90F63"/>
    <w:rsid w:val="00D97B4D"/>
    <w:rsid w:val="00DB07D3"/>
    <w:rsid w:val="00DB24EB"/>
    <w:rsid w:val="00DB2BC9"/>
    <w:rsid w:val="00DC436B"/>
    <w:rsid w:val="00DC4DFA"/>
    <w:rsid w:val="00DF4B04"/>
    <w:rsid w:val="00DF6636"/>
    <w:rsid w:val="00E07AB4"/>
    <w:rsid w:val="00E12488"/>
    <w:rsid w:val="00E26112"/>
    <w:rsid w:val="00E56472"/>
    <w:rsid w:val="00EF5B2E"/>
    <w:rsid w:val="00F2000C"/>
    <w:rsid w:val="00F31186"/>
    <w:rsid w:val="00F63D31"/>
    <w:rsid w:val="00F82D69"/>
    <w:rsid w:val="00F830DB"/>
    <w:rsid w:val="00F915B9"/>
    <w:rsid w:val="00FB58D3"/>
    <w:rsid w:val="00FB7F40"/>
    <w:rsid w:val="00FC1039"/>
    <w:rsid w:val="00FE0FE1"/>
    <w:rsid w:val="00FE778B"/>
    <w:rsid w:val="10373479"/>
    <w:rsid w:val="747BE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B9"/>
    <w:pPr>
      <w:spacing w:after="240" w:line="280" w:lineRule="atLeast"/>
    </w:pPr>
    <w:rPr>
      <w:rFonts w:ascii="Helvetica Neue" w:eastAsia="Calibri" w:hAnsi="Helvetica Neue" w:cs="Calibri"/>
      <w:color w:val="000000"/>
      <w:sz w:val="22"/>
      <w:lang w:eastAsia="en-AU" w:bidi="en-AU"/>
    </w:rPr>
  </w:style>
  <w:style w:type="paragraph" w:styleId="Heading1">
    <w:name w:val="heading 1"/>
    <w:next w:val="BodyText"/>
    <w:link w:val="Heading1Char"/>
    <w:uiPriority w:val="9"/>
    <w:qFormat/>
    <w:rsid w:val="00650BFC"/>
    <w:pPr>
      <w:keepNext/>
      <w:keepLines/>
      <w:pBdr>
        <w:bottom w:val="single" w:sz="8" w:space="3" w:color="9DC0C3" w:themeColor="background2"/>
      </w:pBdr>
      <w:spacing w:before="360" w:after="120" w:line="320" w:lineRule="atLeast"/>
      <w:outlineLvl w:val="0"/>
    </w:pPr>
    <w:rPr>
      <w:rFonts w:ascii="Helvetica Neue Medium" w:eastAsia="Arial" w:hAnsi="Helvetica Neue Medium" w:cs="Arial"/>
      <w:color w:val="000000" w:themeColor="text1"/>
      <w:sz w:val="30"/>
      <w:szCs w:val="30"/>
    </w:rPr>
  </w:style>
  <w:style w:type="paragraph" w:styleId="Heading2">
    <w:name w:val="heading 2"/>
    <w:basedOn w:val="BodyText"/>
    <w:next w:val="BodyText"/>
    <w:link w:val="Heading2Char"/>
    <w:uiPriority w:val="9"/>
    <w:unhideWhenUsed/>
    <w:qFormat/>
    <w:rsid w:val="001A5E08"/>
    <w:pPr>
      <w:spacing w:before="300" w:after="160"/>
      <w:outlineLvl w:val="1"/>
    </w:pPr>
    <w:rPr>
      <w:rFonts w:ascii="Helvetica Neue Medium" w:hAnsi="Helvetica Neue Medium"/>
      <w:bCs/>
      <w:sz w:val="28"/>
      <w:szCs w:val="28"/>
    </w:rPr>
  </w:style>
  <w:style w:type="paragraph" w:styleId="Heading3">
    <w:name w:val="heading 3"/>
    <w:basedOn w:val="BodyText"/>
    <w:next w:val="BodyText"/>
    <w:link w:val="Heading3Char"/>
    <w:uiPriority w:val="9"/>
    <w:unhideWhenUsed/>
    <w:qFormat/>
    <w:rsid w:val="00340DE2"/>
    <w:pPr>
      <w:keepNext/>
      <w:keepLines/>
      <w:spacing w:before="240"/>
      <w:outlineLvl w:val="2"/>
    </w:pPr>
    <w:rPr>
      <w:rFonts w:ascii="Helvetica Neue Medium" w:eastAsiaTheme="majorEastAsia" w:hAnsi="Helvetica Neue Medium" w:cstheme="majorBidi"/>
      <w:color w:val="000000" w:themeColor="text1"/>
      <w:sz w:val="24"/>
    </w:rPr>
  </w:style>
  <w:style w:type="paragraph" w:styleId="Heading4">
    <w:name w:val="heading 4"/>
    <w:basedOn w:val="Normal"/>
    <w:next w:val="Normal"/>
    <w:link w:val="Heading4Char"/>
    <w:uiPriority w:val="9"/>
    <w:unhideWhenUsed/>
    <w:qFormat/>
    <w:rsid w:val="001E6D15"/>
    <w:pPr>
      <w:keepNext/>
      <w:keepLines/>
      <w:spacing w:before="40" w:after="0"/>
      <w:outlineLvl w:val="3"/>
    </w:pPr>
    <w:rPr>
      <w:rFonts w:asciiTheme="majorHAnsi" w:eastAsiaTheme="majorEastAsia" w:hAnsiTheme="majorHAnsi" w:cstheme="majorBidi"/>
      <w:i/>
      <w:iCs/>
      <w:color w:val="D16411" w:themeColor="accent1" w:themeShade="BF"/>
    </w:rPr>
  </w:style>
  <w:style w:type="paragraph" w:styleId="Heading5">
    <w:name w:val="heading 5"/>
    <w:basedOn w:val="Normal"/>
    <w:next w:val="Normal"/>
    <w:link w:val="Heading5Char"/>
    <w:uiPriority w:val="9"/>
    <w:unhideWhenUsed/>
    <w:qFormat/>
    <w:rsid w:val="001E6D15"/>
    <w:pPr>
      <w:keepNext/>
      <w:keepLines/>
      <w:spacing w:before="40" w:after="0"/>
      <w:outlineLvl w:val="4"/>
    </w:pPr>
    <w:rPr>
      <w:rFonts w:asciiTheme="majorHAnsi" w:eastAsiaTheme="majorEastAsia" w:hAnsiTheme="majorHAnsi" w:cstheme="majorBidi"/>
      <w:color w:val="D16411" w:themeColor="accent1" w:themeShade="BF"/>
    </w:rPr>
  </w:style>
  <w:style w:type="paragraph" w:styleId="Heading6">
    <w:name w:val="heading 6"/>
    <w:basedOn w:val="Normal"/>
    <w:next w:val="Normal"/>
    <w:link w:val="Heading6Char"/>
    <w:uiPriority w:val="9"/>
    <w:unhideWhenUsed/>
    <w:qFormat/>
    <w:rsid w:val="001E6D15"/>
    <w:pPr>
      <w:keepNext/>
      <w:keepLines/>
      <w:spacing w:before="40" w:after="0"/>
      <w:outlineLvl w:val="5"/>
    </w:pPr>
    <w:rPr>
      <w:rFonts w:asciiTheme="majorHAnsi" w:eastAsiaTheme="majorEastAsia" w:hAnsiTheme="majorHAnsi" w:cstheme="majorBidi"/>
      <w:color w:val="8A42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0BFC"/>
    <w:rPr>
      <w:rFonts w:ascii="Helvetica Neue Medium" w:eastAsia="Arial" w:hAnsi="Helvetica Neue Medium" w:cs="Arial"/>
      <w:color w:val="000000" w:themeColor="text1"/>
      <w:sz w:val="30"/>
      <w:szCs w:val="30"/>
    </w:rPr>
  </w:style>
  <w:style w:type="paragraph" w:styleId="Title">
    <w:name w:val="Title"/>
    <w:basedOn w:val="Normal"/>
    <w:next w:val="Normal"/>
    <w:link w:val="TitleChar"/>
    <w:uiPriority w:val="10"/>
    <w:qFormat/>
    <w:rsid w:val="00D5376C"/>
    <w:rPr>
      <w:rFonts w:ascii="Helvetica Neue Thin" w:hAnsi="Helvetica Neue Thin"/>
      <w:sz w:val="60"/>
      <w:szCs w:val="60"/>
    </w:rPr>
  </w:style>
  <w:style w:type="character" w:customStyle="1" w:styleId="TitleChar">
    <w:name w:val="Title Char"/>
    <w:basedOn w:val="DefaultParagraphFont"/>
    <w:link w:val="Title"/>
    <w:uiPriority w:val="10"/>
    <w:rsid w:val="00D5376C"/>
    <w:rPr>
      <w:rFonts w:ascii="Helvetica Neue Thin" w:eastAsia="Calibri" w:hAnsi="Helvetica Neue Thin" w:cs="Calibri"/>
      <w:b w:val="0"/>
      <w:i w:val="0"/>
      <w:color w:val="000000"/>
      <w:sz w:val="60"/>
      <w:szCs w:val="60"/>
      <w:lang w:eastAsia="en-AU" w:bidi="en-AU"/>
    </w:rPr>
  </w:style>
  <w:style w:type="paragraph" w:customStyle="1" w:styleId="Tablebullet">
    <w:name w:val="Table bullet"/>
    <w:basedOn w:val="Tabletext"/>
    <w:qFormat/>
    <w:rsid w:val="00DC4DFA"/>
    <w:pPr>
      <w:numPr>
        <w:numId w:val="4"/>
      </w:numPr>
      <w:ind w:left="680" w:hanging="340"/>
      <w:contextualSpacing/>
    </w:pPr>
    <w:rPr>
      <w:rFonts w:eastAsia="Arial" w:cs="Arial"/>
      <w:szCs w:val="20"/>
    </w:rPr>
  </w:style>
  <w:style w:type="paragraph" w:customStyle="1" w:styleId="Bulletlist">
    <w:name w:val="Bullet list"/>
    <w:basedOn w:val="BodyText"/>
    <w:qFormat/>
    <w:rsid w:val="00D5376C"/>
    <w:pPr>
      <w:numPr>
        <w:numId w:val="5"/>
      </w:numPr>
      <w:spacing w:before="0" w:after="120"/>
      <w:contextualSpacing/>
    </w:pPr>
  </w:style>
  <w:style w:type="character" w:styleId="Hyperlink">
    <w:name w:val="Hyperlink"/>
    <w:basedOn w:val="DefaultParagraphFont"/>
    <w:uiPriority w:val="99"/>
    <w:unhideWhenUsed/>
    <w:qFormat/>
    <w:rsid w:val="008468A0"/>
    <w:rPr>
      <w:rFonts w:ascii="Helvetica Neue" w:hAnsi="Helvetica Neue"/>
      <w:b w:val="0"/>
      <w:i w:val="0"/>
      <w:color w:val="0000FF" w:themeColor="hyperlink"/>
      <w:u w:val="single"/>
    </w:rPr>
  </w:style>
  <w:style w:type="paragraph" w:styleId="Header">
    <w:name w:val="header"/>
    <w:link w:val="HeaderChar"/>
    <w:uiPriority w:val="99"/>
    <w:unhideWhenUsed/>
    <w:qFormat/>
    <w:rsid w:val="00CB1A8F"/>
    <w:pPr>
      <w:tabs>
        <w:tab w:val="center" w:pos="4513"/>
        <w:tab w:val="right" w:pos="9026"/>
      </w:tabs>
      <w:spacing w:before="20"/>
    </w:pPr>
    <w:rPr>
      <w:rFonts w:ascii="Helvetica Neue Thin" w:eastAsia="Calibri" w:hAnsi="Helvetica Neue Thin" w:cs="Calibri"/>
      <w:color w:val="000000"/>
      <w:sz w:val="22"/>
      <w:lang w:eastAsia="en-AU" w:bidi="en-AU"/>
    </w:rPr>
  </w:style>
  <w:style w:type="character" w:customStyle="1" w:styleId="HeaderChar">
    <w:name w:val="Header Char"/>
    <w:basedOn w:val="DefaultParagraphFont"/>
    <w:link w:val="Header"/>
    <w:uiPriority w:val="99"/>
    <w:rsid w:val="00CB1A8F"/>
    <w:rPr>
      <w:rFonts w:ascii="Helvetica Neue Thin" w:eastAsia="Calibri" w:hAnsi="Helvetica Neue Thin" w:cs="Calibri"/>
      <w:b w:val="0"/>
      <w:i w:val="0"/>
      <w:color w:val="000000"/>
      <w:sz w:val="22"/>
      <w:lang w:eastAsia="en-AU" w:bidi="en-AU"/>
    </w:rPr>
  </w:style>
  <w:style w:type="paragraph" w:styleId="Footer">
    <w:name w:val="footer"/>
    <w:link w:val="FooterChar"/>
    <w:uiPriority w:val="99"/>
    <w:unhideWhenUsed/>
    <w:qFormat/>
    <w:rsid w:val="00CB1A8F"/>
    <w:pPr>
      <w:tabs>
        <w:tab w:val="center" w:pos="4513"/>
        <w:tab w:val="right" w:pos="9026"/>
      </w:tabs>
    </w:pPr>
    <w:rPr>
      <w:rFonts w:ascii="Helvetica Neue Thin" w:eastAsia="Calibri" w:hAnsi="Helvetica Neue Thin" w:cs="Calibri"/>
      <w:color w:val="374951" w:themeColor="text2"/>
      <w:sz w:val="19"/>
      <w:lang w:eastAsia="en-AU" w:bidi="en-AU"/>
    </w:rPr>
  </w:style>
  <w:style w:type="character" w:customStyle="1" w:styleId="FooterChar">
    <w:name w:val="Footer Char"/>
    <w:basedOn w:val="DefaultParagraphFont"/>
    <w:link w:val="Footer"/>
    <w:uiPriority w:val="99"/>
    <w:rsid w:val="00CB1A8F"/>
    <w:rPr>
      <w:rFonts w:ascii="Helvetica Neue Thin" w:eastAsia="Calibri" w:hAnsi="Helvetica Neue Thin" w:cs="Calibri"/>
      <w:b w:val="0"/>
      <w:i w:val="0"/>
      <w:color w:val="374951" w:themeColor="text2"/>
      <w:sz w:val="19"/>
      <w:lang w:eastAsia="en-AU" w:bidi="en-AU"/>
    </w:rPr>
  </w:style>
  <w:style w:type="numbering" w:customStyle="1" w:styleId="CurrentList1">
    <w:name w:val="Current List1"/>
    <w:uiPriority w:val="99"/>
    <w:rsid w:val="00676D45"/>
    <w:pPr>
      <w:numPr>
        <w:numId w:val="6"/>
      </w:numPr>
    </w:pPr>
  </w:style>
  <w:style w:type="character" w:customStyle="1" w:styleId="Heading2Char">
    <w:name w:val="Heading 2 Char"/>
    <w:basedOn w:val="DefaultParagraphFont"/>
    <w:link w:val="Heading2"/>
    <w:uiPriority w:val="9"/>
    <w:rsid w:val="001A5E08"/>
    <w:rPr>
      <w:rFonts w:ascii="Helvetica Neue Medium" w:eastAsia="Calibri" w:hAnsi="Helvetica Neue Medium" w:cs="Calibri"/>
      <w:bCs/>
      <w:color w:val="000000"/>
      <w:sz w:val="28"/>
      <w:szCs w:val="28"/>
      <w:lang w:eastAsia="en-AU" w:bidi="en-AU"/>
    </w:rPr>
  </w:style>
  <w:style w:type="character" w:styleId="PageNumber">
    <w:name w:val="page number"/>
    <w:basedOn w:val="DefaultParagraphFont"/>
    <w:uiPriority w:val="99"/>
    <w:semiHidden/>
    <w:unhideWhenUsed/>
    <w:rsid w:val="00603A57"/>
    <w:rPr>
      <w:rFonts w:ascii="Helvetica Neue" w:hAnsi="Helvetica Neue"/>
      <w:b w:val="0"/>
      <w:i w:val="0"/>
    </w:rPr>
  </w:style>
  <w:style w:type="paragraph" w:styleId="BodyText">
    <w:name w:val="Body Text"/>
    <w:link w:val="BodyTextChar"/>
    <w:uiPriority w:val="99"/>
    <w:unhideWhenUsed/>
    <w:qFormat/>
    <w:rsid w:val="00952D99"/>
    <w:pPr>
      <w:spacing w:before="160" w:line="260" w:lineRule="atLeast"/>
    </w:pPr>
    <w:rPr>
      <w:rFonts w:ascii="Helvetica Neue" w:eastAsia="Calibri" w:hAnsi="Helvetica Neue" w:cs="Calibri"/>
      <w:color w:val="000000"/>
      <w:sz w:val="22"/>
      <w:lang w:eastAsia="en-AU" w:bidi="en-AU"/>
    </w:rPr>
  </w:style>
  <w:style w:type="character" w:customStyle="1" w:styleId="BodyTextChar">
    <w:name w:val="Body Text Char"/>
    <w:basedOn w:val="DefaultParagraphFont"/>
    <w:link w:val="BodyText"/>
    <w:uiPriority w:val="99"/>
    <w:rsid w:val="00952D99"/>
    <w:rPr>
      <w:rFonts w:ascii="Helvetica Neue" w:eastAsia="Calibri" w:hAnsi="Helvetica Neue" w:cs="Calibri"/>
      <w:color w:val="000000"/>
      <w:sz w:val="22"/>
      <w:lang w:eastAsia="en-AU" w:bidi="en-AU"/>
    </w:rPr>
  </w:style>
  <w:style w:type="character" w:customStyle="1" w:styleId="Heading3Char">
    <w:name w:val="Heading 3 Char"/>
    <w:basedOn w:val="DefaultParagraphFont"/>
    <w:link w:val="Heading3"/>
    <w:uiPriority w:val="9"/>
    <w:rsid w:val="00340DE2"/>
    <w:rPr>
      <w:rFonts w:ascii="Helvetica Neue Medium" w:eastAsiaTheme="majorEastAsia" w:hAnsi="Helvetica Neue Medium" w:cstheme="majorBidi"/>
      <w:color w:val="000000" w:themeColor="text1"/>
      <w:lang w:eastAsia="en-AU" w:bidi="en-AU"/>
    </w:rPr>
  </w:style>
  <w:style w:type="numbering" w:customStyle="1" w:styleId="CurrentList2">
    <w:name w:val="Current List2"/>
    <w:uiPriority w:val="99"/>
    <w:rsid w:val="00D15631"/>
    <w:pPr>
      <w:numPr>
        <w:numId w:val="17"/>
      </w:numPr>
    </w:pPr>
  </w:style>
  <w:style w:type="paragraph" w:customStyle="1" w:styleId="Numberedlist">
    <w:name w:val="Numbered list"/>
    <w:basedOn w:val="Bulletlist"/>
    <w:qFormat/>
    <w:rsid w:val="00D5376C"/>
    <w:pPr>
      <w:numPr>
        <w:numId w:val="19"/>
      </w:numPr>
    </w:pPr>
  </w:style>
  <w:style w:type="paragraph" w:styleId="Subtitle">
    <w:name w:val="Subtitle"/>
    <w:basedOn w:val="Title"/>
    <w:next w:val="Normal"/>
    <w:link w:val="SubtitleChar"/>
    <w:uiPriority w:val="11"/>
    <w:qFormat/>
    <w:rsid w:val="00D5376C"/>
    <w:pPr>
      <w:spacing w:after="0"/>
    </w:pPr>
    <w:rPr>
      <w:sz w:val="40"/>
      <w:szCs w:val="40"/>
    </w:rPr>
  </w:style>
  <w:style w:type="numbering" w:customStyle="1" w:styleId="CurrentList3">
    <w:name w:val="Current List3"/>
    <w:uiPriority w:val="99"/>
    <w:rsid w:val="00D5376C"/>
    <w:pPr>
      <w:numPr>
        <w:numId w:val="18"/>
      </w:numPr>
    </w:pPr>
  </w:style>
  <w:style w:type="numbering" w:customStyle="1" w:styleId="CurrentList4">
    <w:name w:val="Current List4"/>
    <w:uiPriority w:val="99"/>
    <w:rsid w:val="00D5376C"/>
    <w:pPr>
      <w:numPr>
        <w:numId w:val="20"/>
      </w:numPr>
    </w:pPr>
  </w:style>
  <w:style w:type="numbering" w:customStyle="1" w:styleId="CurrentList5">
    <w:name w:val="Current List5"/>
    <w:uiPriority w:val="99"/>
    <w:rsid w:val="00D5376C"/>
    <w:pPr>
      <w:numPr>
        <w:numId w:val="21"/>
      </w:numPr>
    </w:pPr>
  </w:style>
  <w:style w:type="numbering" w:customStyle="1" w:styleId="CurrentList6">
    <w:name w:val="Current List6"/>
    <w:uiPriority w:val="99"/>
    <w:rsid w:val="00D5376C"/>
    <w:pPr>
      <w:numPr>
        <w:numId w:val="22"/>
      </w:numPr>
    </w:pPr>
  </w:style>
  <w:style w:type="numbering" w:customStyle="1" w:styleId="CurrentList7">
    <w:name w:val="Current List7"/>
    <w:uiPriority w:val="99"/>
    <w:rsid w:val="00D5376C"/>
    <w:pPr>
      <w:numPr>
        <w:numId w:val="23"/>
      </w:numPr>
    </w:pPr>
  </w:style>
  <w:style w:type="character" w:customStyle="1" w:styleId="SubtitleChar">
    <w:name w:val="Subtitle Char"/>
    <w:basedOn w:val="DefaultParagraphFont"/>
    <w:link w:val="Subtitle"/>
    <w:uiPriority w:val="11"/>
    <w:rsid w:val="00D5376C"/>
    <w:rPr>
      <w:rFonts w:ascii="Helvetica Neue Thin" w:eastAsia="Calibri" w:hAnsi="Helvetica Neue Thin" w:cs="Calibri"/>
      <w:b w:val="0"/>
      <w:i w:val="0"/>
      <w:color w:val="000000"/>
      <w:sz w:val="40"/>
      <w:szCs w:val="40"/>
      <w:lang w:eastAsia="en-AU" w:bidi="en-AU"/>
    </w:rPr>
  </w:style>
  <w:style w:type="paragraph" w:customStyle="1" w:styleId="Tableheading">
    <w:name w:val="Table heading"/>
    <w:basedOn w:val="Tabletext"/>
    <w:qFormat/>
    <w:rsid w:val="00320F2C"/>
    <w:pPr>
      <w:spacing w:before="160"/>
    </w:pPr>
    <w:rPr>
      <w:b/>
      <w:bCs/>
      <w:sz w:val="23"/>
      <w:szCs w:val="23"/>
    </w:rPr>
  </w:style>
  <w:style w:type="paragraph" w:customStyle="1" w:styleId="Tabletext">
    <w:name w:val="Table text"/>
    <w:basedOn w:val="BodyText"/>
    <w:qFormat/>
    <w:rsid w:val="00DC436B"/>
    <w:pPr>
      <w:spacing w:before="80"/>
    </w:pPr>
    <w:rPr>
      <w:sz w:val="20"/>
      <w:szCs w:val="21"/>
    </w:rPr>
  </w:style>
  <w:style w:type="paragraph" w:customStyle="1" w:styleId="Tablenumbered">
    <w:name w:val="Table numbered"/>
    <w:basedOn w:val="Tablebullet"/>
    <w:qFormat/>
    <w:rsid w:val="00DC4DFA"/>
    <w:pPr>
      <w:numPr>
        <w:numId w:val="26"/>
      </w:numPr>
      <w:ind w:left="340" w:hanging="340"/>
    </w:pPr>
  </w:style>
  <w:style w:type="numbering" w:customStyle="1" w:styleId="CurrentList8">
    <w:name w:val="Current List8"/>
    <w:uiPriority w:val="99"/>
    <w:rsid w:val="00320F2C"/>
    <w:pPr>
      <w:numPr>
        <w:numId w:val="24"/>
      </w:numPr>
    </w:pPr>
  </w:style>
  <w:style w:type="paragraph" w:customStyle="1" w:styleId="Tablesubheading">
    <w:name w:val="Table subheading"/>
    <w:basedOn w:val="Tabletext"/>
    <w:qFormat/>
    <w:rsid w:val="00DC436B"/>
    <w:pPr>
      <w:spacing w:before="120"/>
    </w:pPr>
    <w:rPr>
      <w:b/>
      <w:bCs/>
      <w:color w:val="374951" w:themeColor="text2"/>
      <w:szCs w:val="20"/>
    </w:rPr>
  </w:style>
  <w:style w:type="numbering" w:customStyle="1" w:styleId="CurrentList9">
    <w:name w:val="Current List9"/>
    <w:uiPriority w:val="99"/>
    <w:rsid w:val="00320F2C"/>
    <w:pPr>
      <w:numPr>
        <w:numId w:val="25"/>
      </w:numPr>
    </w:pPr>
  </w:style>
  <w:style w:type="numbering" w:customStyle="1" w:styleId="CurrentList10">
    <w:name w:val="Current List10"/>
    <w:uiPriority w:val="99"/>
    <w:rsid w:val="00320F2C"/>
    <w:pPr>
      <w:numPr>
        <w:numId w:val="27"/>
      </w:numPr>
    </w:pPr>
  </w:style>
  <w:style w:type="table" w:customStyle="1" w:styleId="PEFtable">
    <w:name w:val="PEF table"/>
    <w:basedOn w:val="TableNormal"/>
    <w:uiPriority w:val="99"/>
    <w:rsid w:val="00372F66"/>
    <w:pPr>
      <w:spacing w:before="60" w:line="240" w:lineRule="atLeast"/>
    </w:pPr>
    <w:rPr>
      <w:rFonts w:ascii="Lucida Sans" w:eastAsiaTheme="minorHAnsi" w:hAnsi="Lucida Sans"/>
      <w:sz w:val="16"/>
      <w:szCs w:val="16"/>
      <w:lang w:eastAsia="en-US"/>
    </w:rPr>
    <w:tblPr>
      <w:tblBorders>
        <w:insideH w:val="single" w:sz="4" w:space="0" w:color="000000" w:themeColor="accent5" w:themeShade="BF"/>
        <w:insideV w:val="single" w:sz="4" w:space="0" w:color="000000" w:themeColor="accent5" w:themeShade="BF"/>
      </w:tblBorders>
      <w:tblCellMar>
        <w:bottom w:w="57" w:type="dxa"/>
      </w:tblCellMar>
    </w:tblPr>
    <w:tblStylePr w:type="firstRow">
      <w:pPr>
        <w:wordWrap/>
        <w:spacing w:beforeLines="0" w:beforeAutospacing="0" w:line="240" w:lineRule="atLeast"/>
        <w:ind w:leftChars="0" w:left="0" w:rightChars="0" w:right="0" w:firstLineChars="0" w:firstLine="0"/>
        <w:jc w:val="left"/>
        <w:outlineLvl w:val="9"/>
      </w:pPr>
      <w:rPr>
        <w:rFonts w:ascii="Lucida Sans" w:hAnsi="Lucida Sans"/>
        <w:b w:val="0"/>
        <w:i w:val="0"/>
        <w:sz w:val="16"/>
      </w:rPr>
      <w:tblPr/>
      <w:tcPr>
        <w:tcBorders>
          <w:top w:val="nil"/>
          <w:left w:val="nil"/>
          <w:bottom w:val="nil"/>
          <w:right w:val="nil"/>
          <w:insideH w:val="nil"/>
          <w:insideV w:val="single" w:sz="4" w:space="0" w:color="000000" w:themeColor="accent5" w:themeShade="BF"/>
        </w:tcBorders>
        <w:shd w:val="clear" w:color="auto" w:fill="C8E5D3"/>
      </w:tcPr>
    </w:tblStylePr>
    <w:tblStylePr w:type="lastRow">
      <w:rPr>
        <w:rFonts w:ascii="Lucida Sans" w:hAnsi="Lucida Sans"/>
      </w:rPr>
    </w:tblStylePr>
  </w:style>
  <w:style w:type="paragraph" w:styleId="ListBullet">
    <w:name w:val="List Bullet"/>
    <w:basedOn w:val="Normal"/>
    <w:uiPriority w:val="99"/>
    <w:unhideWhenUsed/>
    <w:rsid w:val="001D5E66"/>
    <w:pPr>
      <w:tabs>
        <w:tab w:val="num" w:pos="360"/>
      </w:tabs>
      <w:spacing w:before="120" w:after="0" w:line="240" w:lineRule="auto"/>
      <w:ind w:left="360" w:hanging="360"/>
      <w:contextualSpacing/>
    </w:pPr>
    <w:rPr>
      <w:rFonts w:eastAsia="Times New Roman" w:cs="Times New Roman"/>
      <w:color w:val="auto"/>
      <w:lang w:eastAsia="en-US" w:bidi="ar-SA"/>
    </w:rPr>
  </w:style>
  <w:style w:type="character" w:customStyle="1" w:styleId="Heading4Char">
    <w:name w:val="Heading 4 Char"/>
    <w:basedOn w:val="DefaultParagraphFont"/>
    <w:link w:val="Heading4"/>
    <w:uiPriority w:val="9"/>
    <w:rsid w:val="001E6D15"/>
    <w:rPr>
      <w:rFonts w:asciiTheme="majorHAnsi" w:eastAsiaTheme="majorEastAsia" w:hAnsiTheme="majorHAnsi" w:cstheme="majorBidi"/>
      <w:i/>
      <w:iCs/>
      <w:color w:val="D16411" w:themeColor="accent1" w:themeShade="BF"/>
      <w:sz w:val="22"/>
      <w:lang w:eastAsia="en-AU" w:bidi="en-AU"/>
    </w:rPr>
  </w:style>
  <w:style w:type="character" w:customStyle="1" w:styleId="Heading5Char">
    <w:name w:val="Heading 5 Char"/>
    <w:basedOn w:val="DefaultParagraphFont"/>
    <w:link w:val="Heading5"/>
    <w:uiPriority w:val="9"/>
    <w:rsid w:val="001E6D15"/>
    <w:rPr>
      <w:rFonts w:asciiTheme="majorHAnsi" w:eastAsiaTheme="majorEastAsia" w:hAnsiTheme="majorHAnsi" w:cstheme="majorBidi"/>
      <w:color w:val="D16411" w:themeColor="accent1" w:themeShade="BF"/>
      <w:sz w:val="22"/>
      <w:lang w:eastAsia="en-AU" w:bidi="en-AU"/>
    </w:rPr>
  </w:style>
  <w:style w:type="character" w:customStyle="1" w:styleId="Heading6Char">
    <w:name w:val="Heading 6 Char"/>
    <w:basedOn w:val="DefaultParagraphFont"/>
    <w:link w:val="Heading6"/>
    <w:uiPriority w:val="9"/>
    <w:rsid w:val="001E6D15"/>
    <w:rPr>
      <w:rFonts w:asciiTheme="majorHAnsi" w:eastAsiaTheme="majorEastAsia" w:hAnsiTheme="majorHAnsi" w:cstheme="majorBidi"/>
      <w:color w:val="8A420B" w:themeColor="accent1" w:themeShade="7F"/>
      <w:sz w:val="22"/>
      <w:lang w:eastAsia="en-AU" w:bidi="en-AU"/>
    </w:rPr>
  </w:style>
  <w:style w:type="table" w:customStyle="1" w:styleId="PSAstandardtable">
    <w:name w:val="PSA standard table"/>
    <w:basedOn w:val="TableNormal"/>
    <w:uiPriority w:val="99"/>
    <w:rsid w:val="00372F66"/>
    <w:rPr>
      <w:rFonts w:ascii="Helvetica Neue" w:hAnsi="Helvetica Neue"/>
      <w:sz w:val="20"/>
    </w:rPr>
    <w:tblPr>
      <w:tblBorders>
        <w:insideH w:val="single" w:sz="4" w:space="0" w:color="C4D9DB" w:themeColor="background2" w:themeTint="99"/>
        <w:insideV w:val="single" w:sz="4" w:space="0" w:color="C4D9DB" w:themeColor="background2" w:themeTint="99"/>
      </w:tblBorders>
      <w:tblCellMar>
        <w:bottom w:w="85" w:type="dxa"/>
      </w:tblCellMar>
    </w:tblPr>
    <w:tblStylePr w:type="firstRow">
      <w:tblPr/>
      <w:tcPr>
        <w:shd w:val="clear" w:color="auto" w:fill="9DC0C3" w:themeFill="background2"/>
      </w:tcPr>
    </w:tblStylePr>
  </w:style>
  <w:style w:type="table" w:styleId="TableGrid">
    <w:name w:val="Table Grid"/>
    <w:basedOn w:val="TableNormal"/>
    <w:uiPriority w:val="39"/>
    <w:rsid w:val="0037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Atemplatetable">
    <w:name w:val="PSA template table"/>
    <w:basedOn w:val="PSAstandardtable"/>
    <w:uiPriority w:val="99"/>
    <w:rsid w:val="00372F66"/>
    <w:tblPr>
      <w:tblBorders>
        <w:insideH w:val="none" w:sz="0" w:space="0" w:color="auto"/>
        <w:insideV w:val="none" w:sz="0" w:space="0" w:color="auto"/>
      </w:tblBorders>
    </w:tblPr>
    <w:tblStylePr w:type="firstRow">
      <w:tblPr/>
      <w:tcPr>
        <w:shd w:val="clear" w:color="auto" w:fill="9DC0C3" w:themeFill="background2"/>
      </w:tcPr>
    </w:tblStylePr>
  </w:style>
  <w:style w:type="paragraph" w:styleId="BodyText3">
    <w:name w:val="Body Text 3"/>
    <w:basedOn w:val="Normal"/>
    <w:link w:val="BodyText3Char"/>
    <w:uiPriority w:val="99"/>
    <w:semiHidden/>
    <w:unhideWhenUsed/>
    <w:rsid w:val="00262C1F"/>
    <w:pPr>
      <w:spacing w:after="120"/>
    </w:pPr>
    <w:rPr>
      <w:sz w:val="16"/>
      <w:szCs w:val="16"/>
    </w:rPr>
  </w:style>
  <w:style w:type="character" w:customStyle="1" w:styleId="BodyText3Char">
    <w:name w:val="Body Text 3 Char"/>
    <w:basedOn w:val="DefaultParagraphFont"/>
    <w:link w:val="BodyText3"/>
    <w:uiPriority w:val="99"/>
    <w:semiHidden/>
    <w:rsid w:val="00262C1F"/>
    <w:rPr>
      <w:rFonts w:ascii="Helvetica Neue" w:eastAsia="Calibri" w:hAnsi="Helvetica Neue" w:cs="Calibri"/>
      <w:color w:val="000000"/>
      <w:sz w:val="16"/>
      <w:szCs w:val="16"/>
      <w:lang w:eastAsia="en-AU" w:bidi="en-AU"/>
    </w:rPr>
  </w:style>
  <w:style w:type="paragraph" w:customStyle="1" w:styleId="Tablelegal">
    <w:name w:val="Table legal"/>
    <w:basedOn w:val="Tabletext"/>
    <w:rsid w:val="005B1E08"/>
  </w:style>
  <w:style w:type="numbering" w:customStyle="1" w:styleId="CurrentList11">
    <w:name w:val="Current List11"/>
    <w:uiPriority w:val="99"/>
    <w:rsid w:val="006C5D35"/>
    <w:pPr>
      <w:numPr>
        <w:numId w:val="33"/>
      </w:numPr>
    </w:pPr>
  </w:style>
  <w:style w:type="paragraph" w:customStyle="1" w:styleId="Footnotedescription">
    <w:name w:val="Footnote description"/>
    <w:next w:val="Normal"/>
    <w:link w:val="FootnotedescriptionChar"/>
    <w:hidden/>
    <w:qFormat/>
    <w:rsid w:val="00AD6D7B"/>
    <w:pPr>
      <w:spacing w:after="1" w:line="259" w:lineRule="auto"/>
      <w:ind w:left="20"/>
    </w:pPr>
    <w:rPr>
      <w:rFonts w:ascii="Helvetica Neue" w:eastAsia="Arial" w:hAnsi="Helvetica Neue" w:cs="Arial"/>
      <w:color w:val="000000"/>
      <w:sz w:val="18"/>
    </w:rPr>
  </w:style>
  <w:style w:type="character" w:customStyle="1" w:styleId="FootnotedescriptionChar">
    <w:name w:val="Footnote description Char"/>
    <w:link w:val="Footnotedescription"/>
    <w:rsid w:val="00AD6D7B"/>
    <w:rPr>
      <w:rFonts w:ascii="Helvetica Neue" w:eastAsia="Arial" w:hAnsi="Helvetica Neue" w:cs="Arial"/>
      <w:color w:val="000000"/>
      <w:sz w:val="18"/>
    </w:rPr>
  </w:style>
  <w:style w:type="character" w:customStyle="1" w:styleId="footnotemark">
    <w:name w:val="footnote mark"/>
    <w:hidden/>
    <w:rsid w:val="00AD6D7B"/>
    <w:rPr>
      <w:rFonts w:ascii="Arial" w:eastAsia="Arial" w:hAnsi="Arial" w:cs="Arial"/>
      <w:color w:val="000000"/>
      <w:sz w:val="18"/>
      <w:vertAlign w:val="superscript"/>
    </w:rPr>
  </w:style>
  <w:style w:type="character" w:styleId="FootnoteReference">
    <w:name w:val="footnote reference"/>
    <w:basedOn w:val="DefaultParagraphFont"/>
    <w:uiPriority w:val="99"/>
    <w:semiHidden/>
    <w:unhideWhenUsed/>
    <w:rsid w:val="00AD6D7B"/>
    <w:rPr>
      <w:vertAlign w:val="superscript"/>
    </w:rPr>
  </w:style>
  <w:style w:type="numbering" w:customStyle="1" w:styleId="CurrentList13">
    <w:name w:val="Current List13"/>
    <w:uiPriority w:val="99"/>
    <w:rsid w:val="000959AA"/>
    <w:pPr>
      <w:numPr>
        <w:numId w:val="35"/>
      </w:numPr>
    </w:pPr>
  </w:style>
  <w:style w:type="numbering" w:customStyle="1" w:styleId="CurrentList22">
    <w:name w:val="Current List22"/>
    <w:uiPriority w:val="99"/>
    <w:rsid w:val="002B02CA"/>
    <w:pPr>
      <w:numPr>
        <w:numId w:val="37"/>
      </w:numPr>
    </w:pPr>
  </w:style>
  <w:style w:type="paragraph" w:customStyle="1" w:styleId="Tablealphalist">
    <w:name w:val="Table alpha list"/>
    <w:basedOn w:val="Tablenumbered"/>
    <w:rsid w:val="002B02CA"/>
    <w:pPr>
      <w:numPr>
        <w:numId w:val="38"/>
      </w:numPr>
      <w:tabs>
        <w:tab w:val="left" w:pos="340"/>
      </w:tabs>
      <w:ind w:left="737" w:hanging="397"/>
    </w:pPr>
  </w:style>
  <w:style w:type="paragraph" w:customStyle="1" w:styleId="Default">
    <w:name w:val="Default"/>
    <w:rsid w:val="00F82D69"/>
    <w:pPr>
      <w:autoSpaceDE w:val="0"/>
      <w:autoSpaceDN w:val="0"/>
      <w:adjustRightInd w:val="0"/>
    </w:pPr>
    <w:rPr>
      <w:rFonts w:ascii="Helvetica" w:hAnsi="Helvetica" w:cs="Helvetica"/>
      <w:color w:val="000000"/>
      <w:lang w:val="en-GB"/>
    </w:rPr>
  </w:style>
  <w:style w:type="paragraph" w:styleId="Revision">
    <w:name w:val="Revision"/>
    <w:hidden/>
    <w:uiPriority w:val="99"/>
    <w:semiHidden/>
    <w:rsid w:val="000F284E"/>
    <w:rPr>
      <w:rFonts w:ascii="Helvetica Neue" w:eastAsia="Calibri" w:hAnsi="Helvetica Neue" w:cs="Calibri"/>
      <w:color w:val="000000"/>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SA theme 11-10-21">
  <a:themeElements>
    <a:clrScheme name="PSA">
      <a:dk1>
        <a:srgbClr val="000000"/>
      </a:dk1>
      <a:lt1>
        <a:srgbClr val="FFFFFF"/>
      </a:lt1>
      <a:dk2>
        <a:srgbClr val="374951"/>
      </a:dk2>
      <a:lt2>
        <a:srgbClr val="9DC0C3"/>
      </a:lt2>
      <a:accent1>
        <a:srgbClr val="EF8C40"/>
      </a:accent1>
      <a:accent2>
        <a:srgbClr val="00A9B3"/>
      </a:accent2>
      <a:accent3>
        <a:srgbClr val="97A822"/>
      </a:accent3>
      <a:accent4>
        <a:srgbClr val="000000"/>
      </a:accent4>
      <a:accent5>
        <a:srgbClr val="000000"/>
      </a:accent5>
      <a:accent6>
        <a:srgbClr val="000000"/>
      </a:accent6>
      <a:hlink>
        <a:srgbClr val="0000FF"/>
      </a:hlink>
      <a:folHlink>
        <a:srgbClr val="800080"/>
      </a:folHlink>
    </a:clrScheme>
    <a:fontScheme name="Test">
      <a:majorFont>
        <a:latin typeface="Lucida Sans"/>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SA theme 11-10-21" id="{5113FC6F-AA7A-954E-9FF8-BE4F56A26DBF}" vid="{2EF99220-9B92-864A-B52A-82F0AE48DA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bb1b884d-c721-4ad5-81ff-b3f3076213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9" ma:contentTypeDescription="Create a new document." ma:contentTypeScope="" ma:versionID="1f3e22af352817bf5a55eee4d215d8eb">
  <xsd:schema xmlns:xsd="http://www.w3.org/2001/XMLSchema" xmlns:xs="http://www.w3.org/2001/XMLSchema" xmlns:p="http://schemas.microsoft.com/office/2006/metadata/properties" xmlns:ns2="70773230-0b23-4d1f-8c0c-bff7789e7d76" xmlns:ns3="bb1b884d-c721-4ad5-81ff-b3f307621391" xmlns:ns4="9f0ac7ce-5f57-4ea0-9af7-01d4f3f1ccae" targetNamespace="http://schemas.microsoft.com/office/2006/metadata/properties" ma:root="true" ma:fieldsID="87e8a9e20ed6814261d0ae8d8fad2a3a" ns2:_="" ns3:_="" ns4:_="">
    <xsd:import namespace="70773230-0b23-4d1f-8c0c-bff7789e7d76"/>
    <xsd:import namespace="bb1b884d-c721-4ad5-81ff-b3f307621391"/>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35ac0b-b5e8-4c93-b132-bdc16a361184}" ma:internalName="TaxCatchAll" ma:showField="CatchAllData" ma:web="70773230-0b23-4d1f-8c0c-bff7789e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40F7-4FAF-446F-9437-41298271A693}">
  <ds:schemaRefs>
    <ds:schemaRef ds:uri="http://schemas.microsoft.com/office/2006/metadata/properties"/>
    <ds:schemaRef ds:uri="http://schemas.microsoft.com/office/infopath/2007/PartnerControls"/>
    <ds:schemaRef ds:uri="9f0ac7ce-5f57-4ea0-9af7-01d4f3f1ccae"/>
    <ds:schemaRef ds:uri="bb1b884d-c721-4ad5-81ff-b3f307621391"/>
  </ds:schemaRefs>
</ds:datastoreItem>
</file>

<file path=customXml/itemProps2.xml><?xml version="1.0" encoding="utf-8"?>
<ds:datastoreItem xmlns:ds="http://schemas.openxmlformats.org/officeDocument/2006/customXml" ds:itemID="{D98FD9C7-41C7-45D7-AECA-F415DDEF0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73230-0b23-4d1f-8c0c-bff7789e7d76"/>
    <ds:schemaRef ds:uri="bb1b884d-c721-4ad5-81ff-b3f307621391"/>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1DE0C-F6F9-4E13-8E6B-5C80642AA275}">
  <ds:schemaRefs>
    <ds:schemaRef ds:uri="http://schemas.microsoft.com/sharepoint/v3/contenttype/forms"/>
  </ds:schemaRefs>
</ds:datastoreItem>
</file>

<file path=customXml/itemProps4.xml><?xml version="1.0" encoding="utf-8"?>
<ds:datastoreItem xmlns:ds="http://schemas.openxmlformats.org/officeDocument/2006/customXml" ds:itemID="{E1A3DD40-78D7-8D4F-8E0D-0B189C29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7836</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2025-10-08T04:02:00Z</dcterms:created>
  <dcterms:modified xsi:type="dcterms:W3CDTF">2025-11-21T01:00:00Z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0x010100A63B4DD6684EAA4DAE0A1AD61A4B7896</vt:lpwstr>
  </property>
</Properties>
</file>