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9BB5" w14:textId="25219208" w:rsidR="00415DC4" w:rsidRPr="00435A41" w:rsidRDefault="00407328" w:rsidP="00D5376C">
      <w:pPr>
        <w:pStyle w:val="Subtitle"/>
        <w:rPr>
          <w:b/>
        </w:rPr>
      </w:pPr>
      <w:r w:rsidRPr="00D5376C">
        <w:t>Overview</w:t>
      </w:r>
    </w:p>
    <w:p w14:paraId="1A98B42C" w14:textId="4C4ECFF6" w:rsidR="00407328" w:rsidRPr="00D5376C" w:rsidRDefault="003056F7" w:rsidP="00D5376C">
      <w:pPr>
        <w:pStyle w:val="Title"/>
      </w:pPr>
      <w:r>
        <w:t xml:space="preserve">Readiness to operate a </w:t>
      </w:r>
      <w:r w:rsidR="00691139">
        <w:br/>
      </w:r>
      <w:r w:rsidR="007F4658">
        <w:t>p</w:t>
      </w:r>
      <w:r>
        <w:t xml:space="preserve">rofessional </w:t>
      </w:r>
      <w:r w:rsidR="007F4658">
        <w:t>s</w:t>
      </w:r>
      <w:r>
        <w:t xml:space="preserve">tandards </w:t>
      </w:r>
      <w:r w:rsidR="007F4658">
        <w:t>s</w:t>
      </w:r>
      <w:r>
        <w:t>cheme</w:t>
      </w:r>
    </w:p>
    <w:p w14:paraId="3CB7BC80" w14:textId="1870314C" w:rsidR="008C30D3" w:rsidRPr="00340DE2" w:rsidRDefault="00C26564" w:rsidP="00340DE2">
      <w:pPr>
        <w:pStyle w:val="Heading1"/>
      </w:pPr>
      <w:r w:rsidRPr="00340DE2">
        <w:t>Starting th</w:t>
      </w:r>
      <w:r w:rsidR="008468A0" w:rsidRPr="00340DE2">
        <w:t>is</w:t>
      </w:r>
      <w:r w:rsidRPr="00340DE2">
        <w:t xml:space="preserve"> module</w:t>
      </w:r>
      <w:r w:rsidR="003A5AEB" w:rsidRPr="00340DE2">
        <w:t xml:space="preserve"> </w:t>
      </w:r>
    </w:p>
    <w:p w14:paraId="6B4689CF" w14:textId="5467D105" w:rsidR="003056F7" w:rsidRPr="003056F7" w:rsidRDefault="003056F7" w:rsidP="003056F7">
      <w:pPr>
        <w:pStyle w:val="BodyText"/>
      </w:pPr>
      <w:r w:rsidRPr="003056F7">
        <w:t xml:space="preserve">Module 1 is central to the </w:t>
      </w:r>
      <w:r w:rsidR="007F4658">
        <w:t>p</w:t>
      </w:r>
      <w:r w:rsidRPr="003056F7">
        <w:t xml:space="preserve">rofessional </w:t>
      </w:r>
      <w:r w:rsidR="007F4658">
        <w:t>s</w:t>
      </w:r>
      <w:r w:rsidRPr="003056F7">
        <w:t xml:space="preserve">tandards </w:t>
      </w:r>
      <w:r w:rsidR="007F4658">
        <w:t>s</w:t>
      </w:r>
      <w:r w:rsidRPr="003056F7">
        <w:t xml:space="preserve">cheme application framework. We ask new applicants to complete this module first, before attempting to respond to the rest of the framework. </w:t>
      </w:r>
    </w:p>
    <w:p w14:paraId="4A3770DB" w14:textId="262DF325" w:rsidR="003056F7" w:rsidRDefault="003056F7" w:rsidP="003056F7">
      <w:pPr>
        <w:pStyle w:val="BodyText"/>
      </w:pPr>
      <w:r>
        <w:t>It</w:t>
      </w:r>
      <w:r w:rsidRPr="003056F7">
        <w:t xml:space="preserve"> includes</w:t>
      </w:r>
      <w:r>
        <w:t xml:space="preserve"> the Readiness to operate a </w:t>
      </w:r>
      <w:r w:rsidR="007F4658">
        <w:t>p</w:t>
      </w:r>
      <w:r>
        <w:t xml:space="preserve">rofessional </w:t>
      </w:r>
      <w:r w:rsidR="007F4658">
        <w:t>s</w:t>
      </w:r>
      <w:r>
        <w:t xml:space="preserve">tandards </w:t>
      </w:r>
      <w:r w:rsidR="007F4658">
        <w:t>s</w:t>
      </w:r>
      <w:r>
        <w:t xml:space="preserve">cheme </w:t>
      </w:r>
      <w:r w:rsidRPr="003056F7">
        <w:rPr>
          <w:rStyle w:val="Hyperlink"/>
        </w:rPr>
        <w:t>template</w:t>
      </w:r>
      <w:r>
        <w:t xml:space="preserve"> </w:t>
      </w:r>
      <w:r w:rsidRPr="003056F7">
        <w:t xml:space="preserve">and </w:t>
      </w:r>
      <w:r w:rsidRPr="003056F7">
        <w:rPr>
          <w:rStyle w:val="Hyperlink"/>
        </w:rPr>
        <w:t>guidance</w:t>
      </w:r>
      <w:r w:rsidRPr="003056F7">
        <w:t xml:space="preserve"> for completing it. You will need to do this </w:t>
      </w:r>
      <w:r w:rsidRPr="00286D44">
        <w:rPr>
          <w:b/>
          <w:bCs/>
        </w:rPr>
        <w:t>before</w:t>
      </w:r>
      <w:r w:rsidRPr="003056F7">
        <w:t xml:space="preserve"> you attend your pre-application workshop. </w:t>
      </w:r>
    </w:p>
    <w:p w14:paraId="058D3AD3" w14:textId="4A3BF708" w:rsidR="008F3A35" w:rsidRDefault="003056F7" w:rsidP="003056F7">
      <w:pPr>
        <w:pStyle w:val="BodyText"/>
      </w:pPr>
      <w:r w:rsidRPr="003056F7">
        <w:t>Th</w:t>
      </w:r>
      <w:r>
        <w:t xml:space="preserve">e pre-application workshop </w:t>
      </w:r>
      <w:r w:rsidRPr="003056F7">
        <w:t>is a meeting that you must arrange with us, where we will:</w:t>
      </w:r>
    </w:p>
    <w:p w14:paraId="4BCEF7B0" w14:textId="77777777" w:rsidR="003056F7" w:rsidRPr="003056F7" w:rsidRDefault="003056F7" w:rsidP="003056F7">
      <w:pPr>
        <w:pStyle w:val="Bulletlist"/>
      </w:pPr>
      <w:r w:rsidRPr="003056F7">
        <w:t>discuss your application</w:t>
      </w:r>
    </w:p>
    <w:p w14:paraId="5E00E7D0" w14:textId="020B114F" w:rsidR="003056F7" w:rsidRPr="003056F7" w:rsidRDefault="003056F7" w:rsidP="003056F7">
      <w:pPr>
        <w:pStyle w:val="Bulletlist"/>
      </w:pPr>
      <w:r w:rsidRPr="003056F7">
        <w:t xml:space="preserve">review your responses to </w:t>
      </w:r>
      <w:r>
        <w:t>the template</w:t>
      </w:r>
    </w:p>
    <w:p w14:paraId="63C9FE56" w14:textId="77777777" w:rsidR="003056F7" w:rsidRPr="003056F7" w:rsidRDefault="003056F7" w:rsidP="003056F7">
      <w:pPr>
        <w:pStyle w:val="Bulletlist"/>
      </w:pPr>
      <w:r w:rsidRPr="003056F7">
        <w:t>confirm the requirements for your application</w:t>
      </w:r>
    </w:p>
    <w:p w14:paraId="2A331DB1" w14:textId="7DA3BC31" w:rsidR="008F3A35" w:rsidRDefault="003056F7" w:rsidP="003056F7">
      <w:pPr>
        <w:pStyle w:val="Bulletlist"/>
      </w:pPr>
      <w:r w:rsidRPr="003056F7">
        <w:t>answer any questions you may have</w:t>
      </w:r>
      <w:r>
        <w:t>.</w:t>
      </w:r>
    </w:p>
    <w:p w14:paraId="71219538" w14:textId="5AE9E649" w:rsidR="003056F7" w:rsidRPr="003056F7" w:rsidRDefault="003056F7" w:rsidP="003056F7">
      <w:pPr>
        <w:pStyle w:val="BodyText"/>
      </w:pPr>
      <w:r w:rsidRPr="6DC60AC7">
        <w:rPr>
          <w:b/>
          <w:bCs/>
        </w:rPr>
        <w:t>After</w:t>
      </w:r>
      <w:r>
        <w:t xml:space="preserve"> the workshop, </w:t>
      </w:r>
      <w:r w:rsidR="2EFD66BB">
        <w:t xml:space="preserve">the Professional Standards Authority will review all the materials you have provided. Upon completion of the </w:t>
      </w:r>
      <w:r w:rsidR="3F9FCAAC">
        <w:t>review</w:t>
      </w:r>
      <w:r w:rsidR="2EFD66BB">
        <w:t xml:space="preserve">, </w:t>
      </w:r>
      <w:r w:rsidR="6D646F40">
        <w:t>we will</w:t>
      </w:r>
      <w:r w:rsidR="2EFD66BB">
        <w:t xml:space="preserve"> advise you wh</w:t>
      </w:r>
      <w:r w:rsidR="503BDDBE">
        <w:t xml:space="preserve">en </w:t>
      </w:r>
      <w:r>
        <w:t>you can complete the</w:t>
      </w:r>
      <w:r w:rsidR="26E3D144">
        <w:t xml:space="preserve"> following</w:t>
      </w:r>
      <w:r>
        <w:t xml:space="preserve"> Module 1 submodules:  </w:t>
      </w:r>
    </w:p>
    <w:p w14:paraId="30668399" w14:textId="43C80F5D" w:rsidR="003056F7" w:rsidRPr="00254ECA" w:rsidRDefault="003056F7" w:rsidP="003056F7">
      <w:pPr>
        <w:pStyle w:val="Numberedlist"/>
        <w:numPr>
          <w:ilvl w:val="0"/>
          <w:numId w:val="0"/>
        </w:numPr>
        <w:rPr>
          <w:rStyle w:val="Hyperlink"/>
        </w:rPr>
      </w:pPr>
      <w:r w:rsidRPr="00254ECA">
        <w:rPr>
          <w:rStyle w:val="Hyperlink"/>
        </w:rPr>
        <w:t>1.1</w:t>
      </w:r>
      <w:r w:rsidR="00160D1E">
        <w:rPr>
          <w:rStyle w:val="Hyperlink"/>
        </w:rPr>
        <w:t xml:space="preserve"> –</w:t>
      </w:r>
      <w:r w:rsidRPr="00254ECA">
        <w:rPr>
          <w:rStyle w:val="Hyperlink"/>
        </w:rPr>
        <w:t xml:space="preserve"> Occupational </w:t>
      </w:r>
      <w:r w:rsidR="00160D1E">
        <w:rPr>
          <w:rStyle w:val="Hyperlink"/>
        </w:rPr>
        <w:t xml:space="preserve">group and occupational </w:t>
      </w:r>
      <w:r w:rsidRPr="00254ECA">
        <w:rPr>
          <w:rStyle w:val="Hyperlink"/>
        </w:rPr>
        <w:t xml:space="preserve">association </w:t>
      </w:r>
    </w:p>
    <w:p w14:paraId="67D360F7" w14:textId="623E9467" w:rsidR="003056F7" w:rsidRPr="00254ECA" w:rsidRDefault="003056F7" w:rsidP="003056F7">
      <w:pPr>
        <w:pStyle w:val="Numberedlist"/>
        <w:numPr>
          <w:ilvl w:val="0"/>
          <w:numId w:val="0"/>
        </w:numPr>
        <w:rPr>
          <w:rStyle w:val="Hyperlink"/>
        </w:rPr>
      </w:pPr>
      <w:r w:rsidRPr="00254ECA">
        <w:rPr>
          <w:rStyle w:val="Hyperlink"/>
        </w:rPr>
        <w:t>1.2</w:t>
      </w:r>
      <w:r w:rsidR="00160D1E">
        <w:rPr>
          <w:rStyle w:val="Hyperlink"/>
        </w:rPr>
        <w:t xml:space="preserve"> –</w:t>
      </w:r>
      <w:r w:rsidR="00160D1E" w:rsidRPr="00254ECA">
        <w:rPr>
          <w:rStyle w:val="Hyperlink"/>
        </w:rPr>
        <w:t xml:space="preserve"> </w:t>
      </w:r>
      <w:r w:rsidRPr="00254ECA">
        <w:rPr>
          <w:rStyle w:val="Hyperlink"/>
        </w:rPr>
        <w:t xml:space="preserve">Governance, conflicts of interest and financial arrangements </w:t>
      </w:r>
    </w:p>
    <w:p w14:paraId="333BE283" w14:textId="6BCFB52B" w:rsidR="003056F7" w:rsidRPr="003056F7" w:rsidRDefault="003056F7" w:rsidP="003056F7">
      <w:pPr>
        <w:pStyle w:val="Numberedlist"/>
        <w:numPr>
          <w:ilvl w:val="0"/>
          <w:numId w:val="0"/>
        </w:numPr>
      </w:pPr>
      <w:r w:rsidRPr="00DB5F62">
        <w:rPr>
          <w:rStyle w:val="Hyperlink"/>
        </w:rPr>
        <w:t>1.</w:t>
      </w:r>
      <w:r w:rsidRPr="00254ECA">
        <w:rPr>
          <w:rStyle w:val="Hyperlink"/>
        </w:rPr>
        <w:t>3</w:t>
      </w:r>
      <w:r w:rsidR="00160D1E">
        <w:rPr>
          <w:rStyle w:val="Hyperlink"/>
        </w:rPr>
        <w:t xml:space="preserve"> –</w:t>
      </w:r>
      <w:r w:rsidR="00160D1E" w:rsidRPr="00254ECA">
        <w:rPr>
          <w:rStyle w:val="Hyperlink"/>
        </w:rPr>
        <w:t xml:space="preserve"> </w:t>
      </w:r>
      <w:r w:rsidRPr="00254ECA">
        <w:rPr>
          <w:rStyle w:val="Hyperlink"/>
        </w:rPr>
        <w:t>Enterprise risk management system</w:t>
      </w:r>
      <w:r w:rsidRPr="003056F7">
        <w:t xml:space="preserve"> </w:t>
      </w:r>
    </w:p>
    <w:p w14:paraId="0D77A25C" w14:textId="5CB8C5FC" w:rsidR="003056F7" w:rsidRPr="00435A41" w:rsidRDefault="003056F7" w:rsidP="003056F7">
      <w:pPr>
        <w:pStyle w:val="Numberedlist"/>
        <w:numPr>
          <w:ilvl w:val="0"/>
          <w:numId w:val="0"/>
        </w:numPr>
      </w:pPr>
      <w:r w:rsidRPr="00DB5F62">
        <w:rPr>
          <w:rStyle w:val="Hyperlink"/>
        </w:rPr>
        <w:t>1.</w:t>
      </w:r>
      <w:r w:rsidRPr="00254ECA">
        <w:rPr>
          <w:rStyle w:val="Hyperlink"/>
        </w:rPr>
        <w:t>4</w:t>
      </w:r>
      <w:r w:rsidR="00160D1E">
        <w:rPr>
          <w:rStyle w:val="Hyperlink"/>
        </w:rPr>
        <w:t xml:space="preserve"> –</w:t>
      </w:r>
      <w:r w:rsidR="00160D1E" w:rsidRPr="00254ECA">
        <w:rPr>
          <w:rStyle w:val="Hyperlink"/>
        </w:rPr>
        <w:t xml:space="preserve"> </w:t>
      </w:r>
      <w:r w:rsidRPr="00254ECA">
        <w:rPr>
          <w:rStyle w:val="Hyperlink"/>
        </w:rPr>
        <w:t>Other statutory requirements</w:t>
      </w:r>
      <w:r w:rsidRPr="003056F7">
        <w:t>.</w:t>
      </w:r>
    </w:p>
    <w:p w14:paraId="1AE5E8EE" w14:textId="0DD3DB68" w:rsidR="008C30D3" w:rsidRPr="00B67149" w:rsidRDefault="00C26564" w:rsidP="00340DE2">
      <w:pPr>
        <w:pStyle w:val="Heading1"/>
      </w:pPr>
      <w:r w:rsidRPr="00B67149">
        <w:t xml:space="preserve">Understanding </w:t>
      </w:r>
      <w:r w:rsidR="00BA196D">
        <w:t xml:space="preserve">readiness to operate </w:t>
      </w:r>
    </w:p>
    <w:p w14:paraId="1A67C9B6" w14:textId="57A0AA4A" w:rsidR="00BA196D" w:rsidRPr="00BA196D" w:rsidRDefault="00BA196D" w:rsidP="00BA196D">
      <w:pPr>
        <w:pStyle w:val="BodyText"/>
      </w:pPr>
      <w:r w:rsidRPr="00BA196D">
        <w:t xml:space="preserve">This module uses risk-based information to help you understand whether your association is ready to regulate members’ professional behaviour. The </w:t>
      </w:r>
      <w:r>
        <w:t xml:space="preserve">Professional Standards </w:t>
      </w:r>
      <w:r w:rsidRPr="00BA196D">
        <w:t>Councils will consider your association’s capability before you can progress further with your scheme application.</w:t>
      </w:r>
    </w:p>
    <w:p w14:paraId="1AB1FAB3" w14:textId="6C59BAF8" w:rsidR="00BA196D" w:rsidRPr="00BA196D" w:rsidRDefault="00BA196D" w:rsidP="00BA196D">
      <w:pPr>
        <w:pStyle w:val="BodyText"/>
      </w:pPr>
      <w:r>
        <w:t xml:space="preserve">The module covers </w:t>
      </w:r>
      <w:r w:rsidR="58127CB0">
        <w:t>6</w:t>
      </w:r>
      <w:r>
        <w:t xml:space="preserve"> categories</w:t>
      </w:r>
      <w:r w:rsidR="00537855">
        <w:t xml:space="preserve"> of risk</w:t>
      </w:r>
      <w:r>
        <w:t xml:space="preserve">:  </w:t>
      </w:r>
    </w:p>
    <w:p w14:paraId="0095F526" w14:textId="77777777" w:rsidR="00BA196D" w:rsidRPr="00BA196D" w:rsidRDefault="00BA196D" w:rsidP="00BA196D">
      <w:pPr>
        <w:pStyle w:val="Bulletlist"/>
      </w:pPr>
      <w:r w:rsidRPr="00BA196D">
        <w:t xml:space="preserve">membership </w:t>
      </w:r>
    </w:p>
    <w:p w14:paraId="13EA6130" w14:textId="77777777" w:rsidR="00BA196D" w:rsidRPr="00BA196D" w:rsidRDefault="00BA196D" w:rsidP="00BA196D">
      <w:pPr>
        <w:pStyle w:val="Bulletlist"/>
      </w:pPr>
      <w:r w:rsidRPr="00BA196D">
        <w:t xml:space="preserve">governance </w:t>
      </w:r>
    </w:p>
    <w:p w14:paraId="219F32A0" w14:textId="77777777" w:rsidR="00BA196D" w:rsidRPr="00BA196D" w:rsidRDefault="00BA196D" w:rsidP="00BA196D">
      <w:pPr>
        <w:pStyle w:val="Bulletlist"/>
      </w:pPr>
      <w:r w:rsidRPr="00BA196D">
        <w:t xml:space="preserve">occupational group </w:t>
      </w:r>
    </w:p>
    <w:p w14:paraId="7365EE57" w14:textId="75AAB8DD" w:rsidR="00BA196D" w:rsidRPr="00BA196D" w:rsidRDefault="00BA196D" w:rsidP="00BA196D">
      <w:pPr>
        <w:pStyle w:val="Bulletlist"/>
      </w:pPr>
      <w:r>
        <w:t>conflict</w:t>
      </w:r>
      <w:r w:rsidR="0912BF96">
        <w:t>s</w:t>
      </w:r>
      <w:r>
        <w:t xml:space="preserve"> of interest</w:t>
      </w:r>
      <w:r w:rsidR="1C2BDFE3">
        <w:t xml:space="preserve"> and contentious issues</w:t>
      </w:r>
      <w:r>
        <w:t xml:space="preserve"> </w:t>
      </w:r>
    </w:p>
    <w:p w14:paraId="3B5810A4" w14:textId="77777777" w:rsidR="00BA196D" w:rsidRPr="00BA196D" w:rsidRDefault="00BA196D" w:rsidP="00BA196D">
      <w:pPr>
        <w:pStyle w:val="Bulletlist"/>
      </w:pPr>
      <w:r w:rsidRPr="00BA196D">
        <w:t xml:space="preserve">resourcing </w:t>
      </w:r>
    </w:p>
    <w:p w14:paraId="36203617" w14:textId="69E36B0B" w:rsidR="008F3A35" w:rsidRDefault="00BA196D" w:rsidP="00BA196D">
      <w:pPr>
        <w:pStyle w:val="Bulletlist"/>
      </w:pPr>
      <w:r w:rsidRPr="00BA196D">
        <w:t>administrative.</w:t>
      </w:r>
    </w:p>
    <w:p w14:paraId="6D4ED291" w14:textId="451B36B1" w:rsidR="008C30D3" w:rsidRPr="00B67149" w:rsidRDefault="00286D44" w:rsidP="00340DE2">
      <w:pPr>
        <w:pStyle w:val="Heading1"/>
      </w:pPr>
      <w:r>
        <w:lastRenderedPageBreak/>
        <w:t>Responding to the statements</w:t>
      </w:r>
    </w:p>
    <w:p w14:paraId="4945A4CC" w14:textId="1965C9E6" w:rsidR="00602A9D" w:rsidRPr="00602A9D" w:rsidRDefault="009C6F50" w:rsidP="00602A9D">
      <w:pPr>
        <w:pStyle w:val="BodyText"/>
      </w:pPr>
      <w:r w:rsidRPr="00435A41">
        <w:t xml:space="preserve">Enter the required information about your association into </w:t>
      </w:r>
      <w:r w:rsidR="00BA196D">
        <w:t xml:space="preserve">the Readiness to operate a </w:t>
      </w:r>
      <w:r w:rsidR="007F4658">
        <w:t>p</w:t>
      </w:r>
      <w:r w:rsidR="00BA196D">
        <w:t xml:space="preserve">rofessional </w:t>
      </w:r>
      <w:r w:rsidR="007F4658">
        <w:t>s</w:t>
      </w:r>
      <w:r w:rsidR="00BA196D">
        <w:t xml:space="preserve">tandards </w:t>
      </w:r>
      <w:r w:rsidR="007F4658">
        <w:t>s</w:t>
      </w:r>
      <w:r w:rsidR="00BA196D">
        <w:t xml:space="preserve">cheme </w:t>
      </w:r>
      <w:r w:rsidR="00BA196D" w:rsidRPr="003056F7">
        <w:rPr>
          <w:rStyle w:val="Hyperlink"/>
        </w:rPr>
        <w:t>template</w:t>
      </w:r>
      <w:r w:rsidR="008F3A35">
        <w:t>.</w:t>
      </w:r>
      <w:r w:rsidR="00C37928">
        <w:t xml:space="preserve"> You can u</w:t>
      </w:r>
      <w:r w:rsidR="00BA196D" w:rsidRPr="00BA196D">
        <w:t xml:space="preserve">se </w:t>
      </w:r>
      <w:r w:rsidR="00BA196D">
        <w:t xml:space="preserve">the </w:t>
      </w:r>
      <w:r w:rsidR="00BA196D" w:rsidRPr="00BA196D">
        <w:rPr>
          <w:rStyle w:val="Hyperlink"/>
        </w:rPr>
        <w:t>guidance</w:t>
      </w:r>
      <w:r w:rsidR="00BA196D" w:rsidRPr="00BA196D">
        <w:t xml:space="preserve"> to help you. </w:t>
      </w:r>
    </w:p>
    <w:sectPr w:rsidR="00602A9D" w:rsidRPr="00602A9D" w:rsidSect="001E21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080" w:bottom="1199" w:left="1080" w:header="838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F1758" w14:textId="77777777" w:rsidR="0066772E" w:rsidRDefault="0066772E" w:rsidP="00F2000C">
      <w:pPr>
        <w:spacing w:after="0" w:line="240" w:lineRule="auto"/>
      </w:pPr>
      <w:r>
        <w:separator/>
      </w:r>
    </w:p>
  </w:endnote>
  <w:endnote w:type="continuationSeparator" w:id="0">
    <w:p w14:paraId="3677CE9F" w14:textId="77777777" w:rsidR="0066772E" w:rsidRDefault="0066772E" w:rsidP="00F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Thin">
    <w:altName w:val="Arial"/>
    <w:charset w:val="00"/>
    <w:family w:val="swiss"/>
    <w:pitch w:val="variable"/>
    <w:sig w:usb0="E00002EF" w:usb1="5000205B" w:usb2="00000002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0648EF9F" w14:textId="77777777" w:rsidTr="00BB19C5">
      <w:tc>
        <w:tcPr>
          <w:tcW w:w="6497" w:type="dxa"/>
        </w:tcPr>
        <w:p w14:paraId="122A5070" w14:textId="106887D5" w:rsidR="00435A41" w:rsidRPr="00435A41" w:rsidRDefault="001E2124" w:rsidP="00435A41">
          <w:pPr>
            <w:pStyle w:val="Footer"/>
          </w:pPr>
          <w:r>
            <w:t>Professional Standards Councils</w:t>
          </w:r>
        </w:p>
      </w:tc>
      <w:tc>
        <w:tcPr>
          <w:tcW w:w="3249" w:type="dxa"/>
        </w:tcPr>
        <w:sdt>
          <w:sdtPr>
            <w:rPr>
              <w:rStyle w:val="PageNumber"/>
            </w:rPr>
            <w:id w:val="1966775717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7C5C918E" w14:textId="77777777" w:rsidR="00435A41" w:rsidRPr="00435A41" w:rsidRDefault="00435A41" w:rsidP="00435A41">
              <w:pPr>
                <w:pStyle w:val="Footer"/>
                <w:jc w:val="right"/>
              </w:pPr>
              <w:r w:rsidRPr="00BB19C5">
                <w:rPr>
                  <w:rStyle w:val="PageNumber"/>
                </w:rPr>
                <w:fldChar w:fldCharType="begin"/>
              </w:r>
              <w:r w:rsidRPr="00BB19C5">
                <w:rPr>
                  <w:rStyle w:val="PageNumber"/>
                </w:rPr>
                <w:instrText xml:space="preserve"> PAGE </w:instrText>
              </w:r>
              <w:r w:rsidRPr="00BB19C5">
                <w:rPr>
                  <w:rStyle w:val="PageNumber"/>
                </w:rPr>
                <w:fldChar w:fldCharType="separate"/>
              </w:r>
              <w:r w:rsidRPr="00BB19C5">
                <w:rPr>
                  <w:rStyle w:val="PageNumber"/>
                </w:rPr>
                <w:t>1</w:t>
              </w:r>
              <w:r w:rsidRPr="00BB19C5"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271964D6" w14:textId="77777777" w:rsidR="00435A41" w:rsidRDefault="00435A41" w:rsidP="00435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1886" w14:textId="69D6A95B" w:rsidR="00603A57" w:rsidRDefault="00603A57" w:rsidP="00435A41">
    <w:pPr>
      <w:pStyle w:val="Footer"/>
      <w:rPr>
        <w:rStyle w:val="PageNumber"/>
      </w:rPr>
    </w:pPr>
  </w:p>
  <w:tbl>
    <w:tblPr>
      <w:tblW w:w="0" w:type="auto"/>
      <w:tblBorders>
        <w:top w:val="single" w:sz="4" w:space="0" w:color="9DC0C3" w:themeColor="background2"/>
      </w:tblBorders>
      <w:tblCellMar>
        <w:top w:w="57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6497"/>
      <w:gridCol w:w="3249"/>
    </w:tblGrid>
    <w:tr w:rsidR="00435A41" w:rsidRPr="00435A41" w14:paraId="211E5A6C" w14:textId="77777777" w:rsidTr="00416951">
      <w:tc>
        <w:tcPr>
          <w:tcW w:w="6497" w:type="dxa"/>
        </w:tcPr>
        <w:p w14:paraId="5F0945C1" w14:textId="03D8F8C4" w:rsidR="00603A57" w:rsidRPr="00435A41" w:rsidRDefault="00603A57" w:rsidP="00435A41">
          <w:pPr>
            <w:pStyle w:val="Footer"/>
          </w:pPr>
          <w:r w:rsidRPr="00D5376C">
            <w:t>Scheme application framework</w:t>
          </w:r>
        </w:p>
      </w:tc>
      <w:tc>
        <w:tcPr>
          <w:tcW w:w="3249" w:type="dxa"/>
        </w:tcPr>
        <w:p w14:paraId="01C5ECE9" w14:textId="1FC40B05" w:rsidR="00603A57" w:rsidRPr="00435A41" w:rsidRDefault="00603A57" w:rsidP="001E2124">
          <w:pPr>
            <w:pStyle w:val="Footer"/>
            <w:jc w:val="center"/>
          </w:pPr>
        </w:p>
      </w:tc>
    </w:tr>
  </w:tbl>
  <w:p w14:paraId="22EC6D77" w14:textId="77777777" w:rsidR="00603A57" w:rsidRDefault="00603A57" w:rsidP="00435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6C9D" w14:textId="77777777" w:rsidR="0066772E" w:rsidRDefault="0066772E" w:rsidP="00F2000C">
      <w:pPr>
        <w:spacing w:after="0" w:line="240" w:lineRule="auto"/>
      </w:pPr>
      <w:r>
        <w:separator/>
      </w:r>
    </w:p>
  </w:footnote>
  <w:footnote w:type="continuationSeparator" w:id="0">
    <w:p w14:paraId="7D2DD10B" w14:textId="77777777" w:rsidR="0066772E" w:rsidRDefault="0066772E" w:rsidP="00F20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931"/>
      <w:gridCol w:w="850"/>
    </w:tblGrid>
    <w:tr w:rsidR="00622DC4" w14:paraId="5EAB35E3" w14:textId="77777777" w:rsidTr="00222F24">
      <w:trPr>
        <w:trHeight w:val="575"/>
      </w:trPr>
      <w:tc>
        <w:tcPr>
          <w:tcW w:w="8931" w:type="dxa"/>
        </w:tcPr>
        <w:p w14:paraId="69034377" w14:textId="36157B08" w:rsidR="00622DC4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CCC4AB6" wp14:editId="636E2402">
                <wp:extent cx="386080" cy="386080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 w:rsidRPr="00CB1A8F">
            <w:t xml:space="preserve">Overview: </w:t>
          </w:r>
          <w:r w:rsidR="00E946EE">
            <w:t>Readiness to operate a professional standards scheme</w:t>
          </w:r>
          <w:r w:rsidRPr="00435A41">
            <w:rPr>
              <w:b/>
              <w:bCs/>
              <w:sz w:val="24"/>
            </w:rPr>
            <w:t xml:space="preserve"> </w:t>
          </w:r>
        </w:p>
      </w:tc>
      <w:tc>
        <w:tcPr>
          <w:tcW w:w="850" w:type="dxa"/>
          <w:vAlign w:val="bottom"/>
        </w:tcPr>
        <w:p w14:paraId="27658A18" w14:textId="77777777" w:rsidR="00A55746" w:rsidRPr="00D62343" w:rsidRDefault="00A55746" w:rsidP="00CB1A8F">
          <w:pPr>
            <w:pStyle w:val="Header"/>
            <w:jc w:val="center"/>
            <w:rPr>
              <w:sz w:val="20"/>
              <w:szCs w:val="20"/>
            </w:rPr>
          </w:pPr>
          <w:r w:rsidRPr="00D62343">
            <w:rPr>
              <w:sz w:val="20"/>
              <w:szCs w:val="20"/>
            </w:rPr>
            <w:t>Mo</w:t>
          </w:r>
          <w:r w:rsidR="00222F24" w:rsidRPr="00D62343">
            <w:rPr>
              <w:sz w:val="20"/>
              <w:szCs w:val="20"/>
            </w:rPr>
            <w:t xml:space="preserve">dule </w:t>
          </w:r>
        </w:p>
        <w:p w14:paraId="3D40167B" w14:textId="539572E4" w:rsidR="00622DC4" w:rsidRPr="00D62343" w:rsidRDefault="00A55746" w:rsidP="00CB1A8F">
          <w:pPr>
            <w:pStyle w:val="Header"/>
            <w:jc w:val="center"/>
            <w:rPr>
              <w:sz w:val="66"/>
              <w:szCs w:val="66"/>
            </w:rPr>
          </w:pPr>
          <w:r w:rsidRPr="00D62343">
            <w:rPr>
              <w:sz w:val="66"/>
              <w:szCs w:val="66"/>
            </w:rPr>
            <w:t>1</w:t>
          </w:r>
        </w:p>
      </w:tc>
    </w:tr>
  </w:tbl>
  <w:p w14:paraId="2FDFEF2B" w14:textId="000B649A" w:rsidR="00F2000C" w:rsidRDefault="00F2000C" w:rsidP="00D5376C">
    <w:pPr>
      <w:pStyle w:val="Header"/>
    </w:pPr>
    <w:r w:rsidRPr="00D7007D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2E7F770B" wp14:editId="7A4D0F33">
              <wp:simplePos x="0" y="0"/>
              <wp:positionH relativeFrom="column">
                <wp:posOffset>5673725</wp:posOffset>
              </wp:positionH>
              <wp:positionV relativeFrom="page">
                <wp:posOffset>-92075</wp:posOffset>
              </wp:positionV>
              <wp:extent cx="538480" cy="130429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480" cy="1304290"/>
                      </a:xfrm>
                      <a:prstGeom prst="rect">
                        <a:avLst/>
                      </a:prstGeom>
                      <a:solidFill>
                        <a:srgbClr val="9DC0C4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00DE23" id="Rectangle 2" o:spid="_x0000_s1026" style="position:absolute;margin-left:446.75pt;margin-top:-7.25pt;width:42.4pt;height:102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" fillcolor="#9dc0c4" stroked="f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8"/>
      <w:gridCol w:w="1033"/>
    </w:tblGrid>
    <w:tr w:rsidR="00407328" w14:paraId="38D06B7C" w14:textId="77777777" w:rsidTr="00C8758E">
      <w:trPr>
        <w:trHeight w:val="858"/>
      </w:trPr>
      <w:tc>
        <w:tcPr>
          <w:tcW w:w="8647" w:type="dxa"/>
        </w:tcPr>
        <w:p w14:paraId="5EB50A2C" w14:textId="22399167" w:rsidR="00407328" w:rsidRDefault="00407328" w:rsidP="00D5376C">
          <w:pPr>
            <w:pStyle w:val="Header"/>
          </w:pPr>
          <w:r>
            <w:rPr>
              <w:noProof/>
            </w:rPr>
            <w:drawing>
              <wp:inline distT="0" distB="0" distL="0" distR="0" wp14:anchorId="2EB8565B" wp14:editId="70D5A085">
                <wp:extent cx="2272683" cy="650240"/>
                <wp:effectExtent l="0" t="0" r="635" b="0"/>
                <wp:docPr id="3" name="Picture 3" descr="A picture containing text, bottle, sign, outdoo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bottle, sign, outdoor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6992" cy="6629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D7007D">
            <w:rPr>
              <w:b/>
              <w:noProof/>
              <w:color w:val="FFFFFF" w:themeColor="background1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3360" behindDoc="1" locked="1" layoutInCell="1" allowOverlap="1" wp14:anchorId="158BEAB9" wp14:editId="36ABFBDB">
                    <wp:simplePos x="0" y="0"/>
                    <wp:positionH relativeFrom="column">
                      <wp:posOffset>5552440</wp:posOffset>
                    </wp:positionH>
                    <wp:positionV relativeFrom="page">
                      <wp:posOffset>-623570</wp:posOffset>
                    </wp:positionV>
                    <wp:extent cx="650240" cy="1290320"/>
                    <wp:effectExtent l="0" t="0" r="0" b="5080"/>
                    <wp:wrapNone/>
                    <wp:docPr id="6" name="Rectangle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50240" cy="1290320"/>
                            </a:xfrm>
                            <a:prstGeom prst="rect">
                              <a:avLst/>
                            </a:prstGeom>
                            <a:solidFill>
                              <a:srgbClr val="9DC0C4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lt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B17B47F" id="Rectangle 6" o:spid="_x0000_s1026" style="position:absolute;margin-left:437.2pt;margin-top:-49.1pt;width:51.2pt;height:10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" fillcolor="#9dc0c4" stroked="f">
                    <w10:wrap anchory="page"/>
                    <w10:anchorlock/>
                  </v:rect>
                </w:pict>
              </mc:Fallback>
            </mc:AlternateContent>
          </w:r>
        </w:p>
      </w:tc>
      <w:tc>
        <w:tcPr>
          <w:tcW w:w="1021" w:type="dxa"/>
          <w:vAlign w:val="bottom"/>
        </w:tcPr>
        <w:p w14:paraId="62541F83" w14:textId="6B5853C2" w:rsidR="00407328" w:rsidRPr="00CB1A8F" w:rsidRDefault="003056F7" w:rsidP="00CB1A8F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M</w:t>
          </w:r>
          <w:r w:rsidR="00774C63" w:rsidRPr="00CB1A8F">
            <w:rPr>
              <w:sz w:val="20"/>
              <w:szCs w:val="20"/>
            </w:rPr>
            <w:t>odule</w:t>
          </w:r>
        </w:p>
        <w:p w14:paraId="5049C326" w14:textId="6882EC1C" w:rsidR="00407328" w:rsidRPr="00CB1A8F" w:rsidRDefault="003056F7" w:rsidP="00CB1A8F">
          <w:pPr>
            <w:pStyle w:val="Header"/>
            <w:jc w:val="center"/>
            <w:rPr>
              <w:sz w:val="66"/>
              <w:szCs w:val="66"/>
            </w:rPr>
          </w:pPr>
          <w:r w:rsidRPr="003056F7">
            <w:rPr>
              <w:sz w:val="66"/>
              <w:szCs w:val="66"/>
            </w:rPr>
            <w:t>1</w:t>
          </w:r>
        </w:p>
      </w:tc>
    </w:tr>
  </w:tbl>
  <w:p w14:paraId="1721D27A" w14:textId="7E92DCF3" w:rsidR="00407328" w:rsidRDefault="00407328" w:rsidP="00D537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F813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D22D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87A69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EE5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1418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061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F64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644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8A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96E8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B69AA"/>
    <w:multiLevelType w:val="multilevel"/>
    <w:tmpl w:val="4B1CF94C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056E87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60F0E"/>
    <w:multiLevelType w:val="hybridMultilevel"/>
    <w:tmpl w:val="33E8B20E"/>
    <w:lvl w:ilvl="0" w:tplc="3B42B8E2">
      <w:start w:val="1"/>
      <w:numFmt w:val="decimal"/>
      <w:pStyle w:val="Numberedlist"/>
      <w:lvlText w:val="%1."/>
      <w:lvlJc w:val="left"/>
      <w:pPr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A7D2D"/>
    <w:multiLevelType w:val="hybridMultilevel"/>
    <w:tmpl w:val="E0D63088"/>
    <w:lvl w:ilvl="0" w:tplc="51520E8A">
      <w:start w:val="2"/>
      <w:numFmt w:val="upperLetter"/>
      <w:lvlText w:val="%1."/>
      <w:lvlJc w:val="left"/>
      <w:pPr>
        <w:ind w:left="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447606">
      <w:start w:val="1"/>
      <w:numFmt w:val="bullet"/>
      <w:lvlText w:val="•"/>
      <w:lvlJc w:val="left"/>
      <w:pPr>
        <w:ind w:left="1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40B38">
      <w:start w:val="1"/>
      <w:numFmt w:val="bullet"/>
      <w:lvlText w:val="▪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7C9018">
      <w:start w:val="1"/>
      <w:numFmt w:val="bullet"/>
      <w:lvlText w:val="•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6DBBE">
      <w:start w:val="1"/>
      <w:numFmt w:val="bullet"/>
      <w:lvlText w:val="o"/>
      <w:lvlJc w:val="left"/>
      <w:pPr>
        <w:ind w:left="37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2A47E">
      <w:start w:val="1"/>
      <w:numFmt w:val="bullet"/>
      <w:lvlText w:val="▪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E74EE">
      <w:start w:val="1"/>
      <w:numFmt w:val="bullet"/>
      <w:lvlText w:val="•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A66B78">
      <w:start w:val="1"/>
      <w:numFmt w:val="bullet"/>
      <w:lvlText w:val="o"/>
      <w:lvlJc w:val="left"/>
      <w:pPr>
        <w:ind w:left="5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0423E0">
      <w:start w:val="1"/>
      <w:numFmt w:val="bullet"/>
      <w:lvlText w:val="▪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6B3D20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171C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11668B"/>
    <w:multiLevelType w:val="multilevel"/>
    <w:tmpl w:val="9AE837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E6A13"/>
    <w:multiLevelType w:val="multilevel"/>
    <w:tmpl w:val="58645E14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1750"/>
    <w:multiLevelType w:val="hybridMultilevel"/>
    <w:tmpl w:val="412CBA88"/>
    <w:lvl w:ilvl="0" w:tplc="8804819E">
      <w:start w:val="1"/>
      <w:numFmt w:val="bullet"/>
      <w:pStyle w:val="Bulletlist"/>
      <w:lvlText w:val=""/>
      <w:lvlJc w:val="left"/>
      <w:pPr>
        <w:ind w:left="397" w:hanging="397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61C7E"/>
    <w:multiLevelType w:val="hybridMultilevel"/>
    <w:tmpl w:val="4B1CF94C"/>
    <w:lvl w:ilvl="0" w:tplc="74BE009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8AA1C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8ACC6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485E5C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6C952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3AB502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E2BC0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92625C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EC02B6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FFFFF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FD94F1C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A387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AD101C"/>
    <w:multiLevelType w:val="hybridMultilevel"/>
    <w:tmpl w:val="1062EF06"/>
    <w:lvl w:ilvl="0" w:tplc="55FE5B22">
      <w:start w:val="1"/>
      <w:numFmt w:val="bullet"/>
      <w:pStyle w:val="Table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1249D"/>
    <w:multiLevelType w:val="hybridMultilevel"/>
    <w:tmpl w:val="A67C6920"/>
    <w:lvl w:ilvl="0" w:tplc="7244F908">
      <w:start w:val="1"/>
      <w:numFmt w:val="bullet"/>
      <w:lvlText w:val="•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CCC71E">
      <w:start w:val="1"/>
      <w:numFmt w:val="bullet"/>
      <w:lvlText w:val="o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885E06">
      <w:start w:val="1"/>
      <w:numFmt w:val="bullet"/>
      <w:lvlText w:val="▪"/>
      <w:lvlJc w:val="left"/>
      <w:pPr>
        <w:ind w:left="2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60BA20">
      <w:start w:val="1"/>
      <w:numFmt w:val="bullet"/>
      <w:lvlText w:val="•"/>
      <w:lvlJc w:val="left"/>
      <w:pPr>
        <w:ind w:left="3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C5EF4">
      <w:start w:val="1"/>
      <w:numFmt w:val="bullet"/>
      <w:lvlText w:val="o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66F9D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A4248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361176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5E0A3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C9B56A5"/>
    <w:multiLevelType w:val="multilevel"/>
    <w:tmpl w:val="1062EF06"/>
    <w:lvl w:ilvl="0">
      <w:start w:val="1"/>
      <w:numFmt w:val="bullet"/>
      <w:lvlText w:val=""/>
      <w:lvlJc w:val="left"/>
      <w:pPr>
        <w:ind w:left="312" w:hanging="31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C1D33"/>
    <w:multiLevelType w:val="multilevel"/>
    <w:tmpl w:val="F6D4B90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F0983"/>
    <w:multiLevelType w:val="hybridMultilevel"/>
    <w:tmpl w:val="D9AC4D00"/>
    <w:lvl w:ilvl="0" w:tplc="E436ACBA">
      <w:start w:val="1"/>
      <w:numFmt w:val="decimal"/>
      <w:pStyle w:val="Tablenumbered"/>
      <w:lvlText w:val="%1."/>
      <w:lvlJc w:val="left"/>
      <w:pPr>
        <w:ind w:left="312" w:hanging="3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40833">
    <w:abstractNumId w:val="23"/>
  </w:num>
  <w:num w:numId="2" w16cid:durableId="272595109">
    <w:abstractNumId w:val="13"/>
  </w:num>
  <w:num w:numId="3" w16cid:durableId="1583488111">
    <w:abstractNumId w:val="19"/>
  </w:num>
  <w:num w:numId="4" w16cid:durableId="2138259151">
    <w:abstractNumId w:val="22"/>
  </w:num>
  <w:num w:numId="5" w16cid:durableId="1636644230">
    <w:abstractNumId w:val="18"/>
  </w:num>
  <w:num w:numId="6" w16cid:durableId="702172024">
    <w:abstractNumId w:val="10"/>
  </w:num>
  <w:num w:numId="7" w16cid:durableId="1783644000">
    <w:abstractNumId w:val="0"/>
  </w:num>
  <w:num w:numId="8" w16cid:durableId="1296371190">
    <w:abstractNumId w:val="1"/>
  </w:num>
  <w:num w:numId="9" w16cid:durableId="1230071947">
    <w:abstractNumId w:val="2"/>
  </w:num>
  <w:num w:numId="10" w16cid:durableId="1022130924">
    <w:abstractNumId w:val="3"/>
  </w:num>
  <w:num w:numId="11" w16cid:durableId="569000826">
    <w:abstractNumId w:val="8"/>
  </w:num>
  <w:num w:numId="12" w16cid:durableId="19671430">
    <w:abstractNumId w:val="4"/>
  </w:num>
  <w:num w:numId="13" w16cid:durableId="1451431551">
    <w:abstractNumId w:val="5"/>
  </w:num>
  <w:num w:numId="14" w16cid:durableId="656346856">
    <w:abstractNumId w:val="6"/>
  </w:num>
  <w:num w:numId="15" w16cid:durableId="1440292015">
    <w:abstractNumId w:val="7"/>
  </w:num>
  <w:num w:numId="16" w16cid:durableId="899369165">
    <w:abstractNumId w:val="9"/>
  </w:num>
  <w:num w:numId="17" w16cid:durableId="1672492125">
    <w:abstractNumId w:val="15"/>
  </w:num>
  <w:num w:numId="18" w16cid:durableId="870731583">
    <w:abstractNumId w:val="16"/>
  </w:num>
  <w:num w:numId="19" w16cid:durableId="1329291392">
    <w:abstractNumId w:val="12"/>
  </w:num>
  <w:num w:numId="20" w16cid:durableId="528302125">
    <w:abstractNumId w:val="14"/>
  </w:num>
  <w:num w:numId="21" w16cid:durableId="1966620454">
    <w:abstractNumId w:val="17"/>
  </w:num>
  <w:num w:numId="22" w16cid:durableId="1600405336">
    <w:abstractNumId w:val="11"/>
  </w:num>
  <w:num w:numId="23" w16cid:durableId="1805658021">
    <w:abstractNumId w:val="25"/>
  </w:num>
  <w:num w:numId="24" w16cid:durableId="1112550315">
    <w:abstractNumId w:val="21"/>
  </w:num>
  <w:num w:numId="25" w16cid:durableId="917132492">
    <w:abstractNumId w:val="20"/>
  </w:num>
  <w:num w:numId="26" w16cid:durableId="1562212595">
    <w:abstractNumId w:val="26"/>
  </w:num>
  <w:num w:numId="27" w16cid:durableId="1062215893">
    <w:abstractNumId w:val="24"/>
  </w:num>
  <w:num w:numId="28" w16cid:durableId="2082093336">
    <w:abstractNumId w:val="26"/>
    <w:lvlOverride w:ilvl="0">
      <w:startOverride w:val="1"/>
    </w:lvlOverride>
  </w:num>
  <w:num w:numId="29" w16cid:durableId="1981809557">
    <w:abstractNumId w:val="12"/>
    <w:lvlOverride w:ilvl="0">
      <w:startOverride w:val="1"/>
    </w:lvlOverride>
  </w:num>
  <w:num w:numId="30" w16cid:durableId="1471168822">
    <w:abstractNumId w:val="26"/>
    <w:lvlOverride w:ilvl="0">
      <w:startOverride w:val="1"/>
    </w:lvlOverride>
  </w:num>
  <w:num w:numId="31" w16cid:durableId="1586646599">
    <w:abstractNumId w:val="2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SAstandardtab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D3"/>
    <w:rsid w:val="000019E7"/>
    <w:rsid w:val="00043DCB"/>
    <w:rsid w:val="000557D1"/>
    <w:rsid w:val="00064D74"/>
    <w:rsid w:val="00083171"/>
    <w:rsid w:val="000C7F6D"/>
    <w:rsid w:val="000E64D7"/>
    <w:rsid w:val="00160D1E"/>
    <w:rsid w:val="00173D24"/>
    <w:rsid w:val="001A0F0F"/>
    <w:rsid w:val="001B0274"/>
    <w:rsid w:val="001C7FAF"/>
    <w:rsid w:val="001E2124"/>
    <w:rsid w:val="001F390C"/>
    <w:rsid w:val="002100A8"/>
    <w:rsid w:val="00222F24"/>
    <w:rsid w:val="00254ECA"/>
    <w:rsid w:val="00257133"/>
    <w:rsid w:val="00286D44"/>
    <w:rsid w:val="002B72BF"/>
    <w:rsid w:val="002C1728"/>
    <w:rsid w:val="002E1A11"/>
    <w:rsid w:val="00303B63"/>
    <w:rsid w:val="003056F7"/>
    <w:rsid w:val="0031400C"/>
    <w:rsid w:val="00320F2C"/>
    <w:rsid w:val="00340DE2"/>
    <w:rsid w:val="003531B0"/>
    <w:rsid w:val="00360DBA"/>
    <w:rsid w:val="00364AE1"/>
    <w:rsid w:val="003948C5"/>
    <w:rsid w:val="003A5AEB"/>
    <w:rsid w:val="003B49C9"/>
    <w:rsid w:val="003D7B66"/>
    <w:rsid w:val="0040149F"/>
    <w:rsid w:val="00407328"/>
    <w:rsid w:val="00415DC4"/>
    <w:rsid w:val="00416951"/>
    <w:rsid w:val="00425E1E"/>
    <w:rsid w:val="00435A41"/>
    <w:rsid w:val="004B7CCF"/>
    <w:rsid w:val="004D1F20"/>
    <w:rsid w:val="004D5252"/>
    <w:rsid w:val="00537855"/>
    <w:rsid w:val="005532C3"/>
    <w:rsid w:val="005616FC"/>
    <w:rsid w:val="005633ED"/>
    <w:rsid w:val="005B12E9"/>
    <w:rsid w:val="005B69B5"/>
    <w:rsid w:val="005E4764"/>
    <w:rsid w:val="00602638"/>
    <w:rsid w:val="00602A9D"/>
    <w:rsid w:val="00603A57"/>
    <w:rsid w:val="00622DC4"/>
    <w:rsid w:val="0066772E"/>
    <w:rsid w:val="00671C39"/>
    <w:rsid w:val="00676D45"/>
    <w:rsid w:val="00691139"/>
    <w:rsid w:val="006A56B1"/>
    <w:rsid w:val="006D660F"/>
    <w:rsid w:val="00711DDA"/>
    <w:rsid w:val="007353E9"/>
    <w:rsid w:val="00774C63"/>
    <w:rsid w:val="007E0987"/>
    <w:rsid w:val="007E16F5"/>
    <w:rsid w:val="007F4658"/>
    <w:rsid w:val="0081005E"/>
    <w:rsid w:val="00820629"/>
    <w:rsid w:val="008468A0"/>
    <w:rsid w:val="008773B6"/>
    <w:rsid w:val="008C30D3"/>
    <w:rsid w:val="008F3A35"/>
    <w:rsid w:val="00900703"/>
    <w:rsid w:val="009076E8"/>
    <w:rsid w:val="00931165"/>
    <w:rsid w:val="00952D99"/>
    <w:rsid w:val="00970A3C"/>
    <w:rsid w:val="00977198"/>
    <w:rsid w:val="00992220"/>
    <w:rsid w:val="009B55D5"/>
    <w:rsid w:val="009C6F50"/>
    <w:rsid w:val="009D685D"/>
    <w:rsid w:val="009E5B22"/>
    <w:rsid w:val="00A15CF6"/>
    <w:rsid w:val="00A20A38"/>
    <w:rsid w:val="00A518D9"/>
    <w:rsid w:val="00A55746"/>
    <w:rsid w:val="00A625F5"/>
    <w:rsid w:val="00A9048E"/>
    <w:rsid w:val="00A911F3"/>
    <w:rsid w:val="00AD1398"/>
    <w:rsid w:val="00B278D9"/>
    <w:rsid w:val="00B61566"/>
    <w:rsid w:val="00B66AED"/>
    <w:rsid w:val="00B67149"/>
    <w:rsid w:val="00B77288"/>
    <w:rsid w:val="00B929FB"/>
    <w:rsid w:val="00BA040A"/>
    <w:rsid w:val="00BA192A"/>
    <w:rsid w:val="00BA196D"/>
    <w:rsid w:val="00BB19C5"/>
    <w:rsid w:val="00BD4969"/>
    <w:rsid w:val="00C037FF"/>
    <w:rsid w:val="00C03F80"/>
    <w:rsid w:val="00C21AAA"/>
    <w:rsid w:val="00C26564"/>
    <w:rsid w:val="00C37928"/>
    <w:rsid w:val="00C76FB2"/>
    <w:rsid w:val="00C8758E"/>
    <w:rsid w:val="00CB1A8F"/>
    <w:rsid w:val="00CF35D4"/>
    <w:rsid w:val="00CF58F8"/>
    <w:rsid w:val="00D15631"/>
    <w:rsid w:val="00D5376C"/>
    <w:rsid w:val="00D62343"/>
    <w:rsid w:val="00D728FA"/>
    <w:rsid w:val="00D97B4D"/>
    <w:rsid w:val="00DB07D3"/>
    <w:rsid w:val="00DB2BC9"/>
    <w:rsid w:val="00DB5F62"/>
    <w:rsid w:val="00DC436B"/>
    <w:rsid w:val="00DF0777"/>
    <w:rsid w:val="00E4116A"/>
    <w:rsid w:val="00E4118F"/>
    <w:rsid w:val="00E4315E"/>
    <w:rsid w:val="00E92004"/>
    <w:rsid w:val="00E946EE"/>
    <w:rsid w:val="00ED20C8"/>
    <w:rsid w:val="00EF5B2E"/>
    <w:rsid w:val="00F2000C"/>
    <w:rsid w:val="00F31186"/>
    <w:rsid w:val="00FD0146"/>
    <w:rsid w:val="00FE778B"/>
    <w:rsid w:val="0912BF96"/>
    <w:rsid w:val="09974DF1"/>
    <w:rsid w:val="14E277FB"/>
    <w:rsid w:val="1C2BDFE3"/>
    <w:rsid w:val="1CB93297"/>
    <w:rsid w:val="1D4CF64A"/>
    <w:rsid w:val="26E3D144"/>
    <w:rsid w:val="2EFD66BB"/>
    <w:rsid w:val="36E62131"/>
    <w:rsid w:val="3F9FCAAC"/>
    <w:rsid w:val="503BDDBE"/>
    <w:rsid w:val="58127CB0"/>
    <w:rsid w:val="6D646F40"/>
    <w:rsid w:val="6DC60AC7"/>
    <w:rsid w:val="6F85E632"/>
    <w:rsid w:val="71D329A5"/>
    <w:rsid w:val="7AFB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D7928"/>
  <w15:docId w15:val="{DB92C454-4522-4925-A898-7F57D488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2F24"/>
    <w:pPr>
      <w:spacing w:after="240" w:line="28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paragraph" w:styleId="Heading1">
    <w:name w:val="heading 1"/>
    <w:next w:val="BodyText"/>
    <w:link w:val="Heading1Char"/>
    <w:uiPriority w:val="9"/>
    <w:qFormat/>
    <w:rsid w:val="007E0987"/>
    <w:pPr>
      <w:keepNext/>
      <w:keepLines/>
      <w:pBdr>
        <w:bottom w:val="single" w:sz="8" w:space="3" w:color="9DC0C3" w:themeColor="background2"/>
      </w:pBdr>
      <w:spacing w:before="360" w:after="120" w:line="320" w:lineRule="atLeast"/>
      <w:outlineLvl w:val="0"/>
    </w:pPr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A15CF6"/>
    <w:pPr>
      <w:spacing w:before="300" w:after="160"/>
      <w:outlineLvl w:val="1"/>
    </w:pPr>
    <w:rPr>
      <w:rFonts w:ascii="Helvetica Neue Medium" w:hAnsi="Helvetica Neue Medium"/>
      <w:bCs/>
      <w:sz w:val="28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340DE2"/>
    <w:pPr>
      <w:keepNext/>
      <w:keepLines/>
      <w:spacing w:before="240"/>
      <w:outlineLvl w:val="2"/>
    </w:pPr>
    <w:rPr>
      <w:rFonts w:ascii="Helvetica Neue Medium" w:eastAsiaTheme="majorEastAsia" w:hAnsi="Helvetica Neue Medium" w:cstheme="majorBidi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E0987"/>
    <w:rPr>
      <w:rFonts w:ascii="Helvetica Neue Medium" w:eastAsia="Arial" w:hAnsi="Helvetica Neue Medium" w:cs="Arial"/>
      <w:color w:val="000000" w:themeColor="text1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D5376C"/>
    <w:rPr>
      <w:rFonts w:ascii="Helvetica Neue Thin" w:hAnsi="Helvetica Neue Thin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D5376C"/>
    <w:rPr>
      <w:rFonts w:ascii="Helvetica Neue Thin" w:eastAsia="Calibri" w:hAnsi="Helvetica Neue Thin" w:cs="Calibri"/>
      <w:b w:val="0"/>
      <w:i w:val="0"/>
      <w:color w:val="000000"/>
      <w:sz w:val="60"/>
      <w:szCs w:val="60"/>
      <w:lang w:eastAsia="en-AU" w:bidi="en-AU"/>
    </w:rPr>
  </w:style>
  <w:style w:type="paragraph" w:customStyle="1" w:styleId="Tablebullet">
    <w:name w:val="Table bullet"/>
    <w:basedOn w:val="Tabletext"/>
    <w:qFormat/>
    <w:rsid w:val="00320F2C"/>
    <w:pPr>
      <w:numPr>
        <w:numId w:val="4"/>
      </w:numPr>
      <w:contextualSpacing/>
    </w:pPr>
    <w:rPr>
      <w:rFonts w:eastAsia="Arial" w:cs="Arial"/>
      <w:szCs w:val="20"/>
    </w:rPr>
  </w:style>
  <w:style w:type="paragraph" w:customStyle="1" w:styleId="Bulletlist">
    <w:name w:val="Bullet list"/>
    <w:basedOn w:val="BodyText"/>
    <w:qFormat/>
    <w:rsid w:val="00D5376C"/>
    <w:pPr>
      <w:numPr>
        <w:numId w:val="5"/>
      </w:numPr>
      <w:spacing w:before="0" w:after="1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468A0"/>
    <w:rPr>
      <w:rFonts w:ascii="Helvetica Neue" w:hAnsi="Helvetica Neue"/>
      <w:b w:val="0"/>
      <w:i w:val="0"/>
      <w:color w:val="0000FF" w:themeColor="hyperlink"/>
      <w:u w:val="single"/>
    </w:rPr>
  </w:style>
  <w:style w:type="paragraph" w:styleId="Header">
    <w:name w:val="header"/>
    <w:link w:val="HeaderChar"/>
    <w:uiPriority w:val="99"/>
    <w:unhideWhenUsed/>
    <w:qFormat/>
    <w:rsid w:val="00CB1A8F"/>
    <w:pPr>
      <w:tabs>
        <w:tab w:val="center" w:pos="4513"/>
        <w:tab w:val="right" w:pos="9026"/>
      </w:tabs>
      <w:spacing w:before="20"/>
    </w:pPr>
    <w:rPr>
      <w:rFonts w:ascii="Helvetica Neue Thin" w:eastAsia="Calibri" w:hAnsi="Helvetica Neue Thin" w:cs="Calibri"/>
      <w:color w:val="000000"/>
      <w:sz w:val="22"/>
      <w:lang w:eastAsia="en-AU" w:bidi="en-AU"/>
    </w:rPr>
  </w:style>
  <w:style w:type="character" w:customStyle="1" w:styleId="HeaderChar">
    <w:name w:val="Header Char"/>
    <w:basedOn w:val="DefaultParagraphFont"/>
    <w:link w:val="Header"/>
    <w:uiPriority w:val="99"/>
    <w:rsid w:val="00CB1A8F"/>
    <w:rPr>
      <w:rFonts w:ascii="Helvetica Neue Thin" w:eastAsia="Calibri" w:hAnsi="Helvetica Neue Thin" w:cs="Calibri"/>
      <w:b w:val="0"/>
      <w:i w:val="0"/>
      <w:color w:val="000000"/>
      <w:sz w:val="22"/>
      <w:lang w:eastAsia="en-AU" w:bidi="en-AU"/>
    </w:rPr>
  </w:style>
  <w:style w:type="paragraph" w:styleId="Footer">
    <w:name w:val="footer"/>
    <w:link w:val="FooterChar"/>
    <w:uiPriority w:val="99"/>
    <w:unhideWhenUsed/>
    <w:qFormat/>
    <w:rsid w:val="00CB1A8F"/>
    <w:pPr>
      <w:tabs>
        <w:tab w:val="center" w:pos="4513"/>
        <w:tab w:val="right" w:pos="9026"/>
      </w:tabs>
    </w:pPr>
    <w:rPr>
      <w:rFonts w:ascii="Helvetica Neue Thin" w:eastAsia="Calibri" w:hAnsi="Helvetica Neue Thin" w:cs="Calibri"/>
      <w:color w:val="374951" w:themeColor="text2"/>
      <w:sz w:val="19"/>
      <w:lang w:eastAsia="en-AU" w:bidi="en-AU"/>
    </w:rPr>
  </w:style>
  <w:style w:type="character" w:customStyle="1" w:styleId="FooterChar">
    <w:name w:val="Footer Char"/>
    <w:basedOn w:val="DefaultParagraphFont"/>
    <w:link w:val="Footer"/>
    <w:uiPriority w:val="99"/>
    <w:rsid w:val="00CB1A8F"/>
    <w:rPr>
      <w:rFonts w:ascii="Helvetica Neue Thin" w:eastAsia="Calibri" w:hAnsi="Helvetica Neue Thin" w:cs="Calibri"/>
      <w:b w:val="0"/>
      <w:i w:val="0"/>
      <w:color w:val="374951" w:themeColor="text2"/>
      <w:sz w:val="19"/>
      <w:lang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rsid w:val="00A15CF6"/>
    <w:rPr>
      <w:rFonts w:ascii="Helvetica Neue Medium" w:eastAsia="Calibri" w:hAnsi="Helvetica Neue Medium" w:cs="Calibri"/>
      <w:bCs/>
      <w:color w:val="000000"/>
      <w:sz w:val="28"/>
      <w:szCs w:val="28"/>
      <w:lang w:eastAsia="en-AU" w:bidi="en-AU"/>
    </w:rPr>
  </w:style>
  <w:style w:type="character" w:styleId="PageNumber">
    <w:name w:val="page number"/>
    <w:basedOn w:val="DefaultParagraphFont"/>
    <w:uiPriority w:val="99"/>
    <w:semiHidden/>
    <w:unhideWhenUsed/>
    <w:rsid w:val="00603A57"/>
    <w:rPr>
      <w:rFonts w:ascii="Helvetica Neue" w:hAnsi="Helvetica Neue"/>
      <w:b w:val="0"/>
      <w:i w:val="0"/>
    </w:rPr>
  </w:style>
  <w:style w:type="paragraph" w:styleId="BodyText">
    <w:name w:val="Body Text"/>
    <w:link w:val="BodyTextChar"/>
    <w:uiPriority w:val="99"/>
    <w:unhideWhenUsed/>
    <w:qFormat/>
    <w:rsid w:val="00952D99"/>
    <w:pPr>
      <w:spacing w:before="160" w:line="260" w:lineRule="atLeast"/>
    </w:pPr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99"/>
    <w:rsid w:val="00952D99"/>
    <w:rPr>
      <w:rFonts w:ascii="Helvetica Neue" w:eastAsia="Calibri" w:hAnsi="Helvetica Neue" w:cs="Calibri"/>
      <w:color w:val="000000"/>
      <w:sz w:val="22"/>
      <w:lang w:eastAsia="en-AU" w:bidi="en-AU"/>
    </w:rPr>
  </w:style>
  <w:style w:type="character" w:customStyle="1" w:styleId="Heading3Char">
    <w:name w:val="Heading 3 Char"/>
    <w:basedOn w:val="DefaultParagraphFont"/>
    <w:link w:val="Heading3"/>
    <w:uiPriority w:val="9"/>
    <w:rsid w:val="00340DE2"/>
    <w:rPr>
      <w:rFonts w:ascii="Helvetica Neue Medium" w:eastAsiaTheme="majorEastAsia" w:hAnsi="Helvetica Neue Medium" w:cstheme="majorBidi"/>
      <w:color w:val="000000" w:themeColor="text1"/>
      <w:lang w:eastAsia="en-AU" w:bidi="en-AU"/>
    </w:rPr>
  </w:style>
  <w:style w:type="paragraph" w:customStyle="1" w:styleId="Numberedlist">
    <w:name w:val="Numbered list"/>
    <w:basedOn w:val="Bulletlist"/>
    <w:qFormat/>
    <w:rsid w:val="00D5376C"/>
    <w:pPr>
      <w:numPr>
        <w:numId w:val="19"/>
      </w:numPr>
    </w:pPr>
  </w:style>
  <w:style w:type="paragraph" w:styleId="Subtitle">
    <w:name w:val="Subtitle"/>
    <w:basedOn w:val="Title"/>
    <w:next w:val="Normal"/>
    <w:link w:val="SubtitleChar"/>
    <w:uiPriority w:val="11"/>
    <w:qFormat/>
    <w:rsid w:val="00D5376C"/>
    <w:pPr>
      <w:spacing w:after="0"/>
    </w:pPr>
    <w:rPr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D5376C"/>
    <w:rPr>
      <w:rFonts w:ascii="Helvetica Neue Thin" w:eastAsia="Calibri" w:hAnsi="Helvetica Neue Thin" w:cs="Calibri"/>
      <w:b w:val="0"/>
      <w:i w:val="0"/>
      <w:color w:val="000000"/>
      <w:sz w:val="40"/>
      <w:szCs w:val="40"/>
      <w:lang w:eastAsia="en-AU" w:bidi="en-AU"/>
    </w:rPr>
  </w:style>
  <w:style w:type="paragraph" w:customStyle="1" w:styleId="Tableheading">
    <w:name w:val="Table heading"/>
    <w:basedOn w:val="Tabletext"/>
    <w:qFormat/>
    <w:rsid w:val="00320F2C"/>
    <w:pPr>
      <w:spacing w:before="160"/>
    </w:pPr>
    <w:rPr>
      <w:b/>
      <w:bCs/>
      <w:sz w:val="23"/>
      <w:szCs w:val="23"/>
    </w:rPr>
  </w:style>
  <w:style w:type="paragraph" w:customStyle="1" w:styleId="Tabletext">
    <w:name w:val="Table text"/>
    <w:basedOn w:val="BodyText"/>
    <w:qFormat/>
    <w:rsid w:val="00DC436B"/>
    <w:pPr>
      <w:spacing w:before="80"/>
    </w:pPr>
    <w:rPr>
      <w:sz w:val="20"/>
      <w:szCs w:val="21"/>
    </w:rPr>
  </w:style>
  <w:style w:type="paragraph" w:customStyle="1" w:styleId="Tablenumbered">
    <w:name w:val="Table numbered"/>
    <w:basedOn w:val="Tablebullet"/>
    <w:qFormat/>
    <w:rsid w:val="00320F2C"/>
    <w:pPr>
      <w:numPr>
        <w:numId w:val="26"/>
      </w:numPr>
    </w:pPr>
  </w:style>
  <w:style w:type="paragraph" w:customStyle="1" w:styleId="Tablesubheading">
    <w:name w:val="Table subheading"/>
    <w:basedOn w:val="Tabletext"/>
    <w:qFormat/>
    <w:rsid w:val="00DC436B"/>
    <w:pPr>
      <w:spacing w:before="120"/>
    </w:pPr>
    <w:rPr>
      <w:b/>
      <w:bCs/>
      <w:color w:val="374951" w:themeColor="text2"/>
      <w:szCs w:val="20"/>
    </w:rPr>
  </w:style>
  <w:style w:type="table" w:customStyle="1" w:styleId="PSAstandardtable">
    <w:name w:val="PSA standard table"/>
    <w:basedOn w:val="TableNormal"/>
    <w:uiPriority w:val="99"/>
    <w:rsid w:val="008F3A35"/>
    <w:rPr>
      <w:rFonts w:ascii="Helvetica Neue" w:hAnsi="Helvetica Neue"/>
      <w:sz w:val="20"/>
    </w:rPr>
    <w:tblPr>
      <w:tblBorders>
        <w:insideH w:val="single" w:sz="4" w:space="0" w:color="C4D9DB" w:themeColor="background2" w:themeTint="99"/>
        <w:insideV w:val="single" w:sz="4" w:space="0" w:color="C4D9DB" w:themeColor="background2" w:themeTint="99"/>
      </w:tblBorders>
      <w:tblCellMar>
        <w:bottom w:w="85" w:type="dxa"/>
      </w:tblCellMar>
    </w:tblPr>
    <w:tblStylePr w:type="firstRow">
      <w:tblPr/>
      <w:tcPr>
        <w:shd w:val="clear" w:color="auto" w:fill="9DC0C3" w:themeFill="background2"/>
      </w:tcPr>
    </w:tblStylePr>
  </w:style>
  <w:style w:type="paragraph" w:styleId="Revision">
    <w:name w:val="Revision"/>
    <w:hidden/>
    <w:uiPriority w:val="99"/>
    <w:semiHidden/>
    <w:rsid w:val="00E92004"/>
    <w:rPr>
      <w:rFonts w:ascii="Helvetica Neue" w:eastAsia="Calibri" w:hAnsi="Helvetica Neue" w:cs="Calibri"/>
      <w:color w:val="000000"/>
      <w:sz w:val="22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SA theme 11-10-21">
  <a:themeElements>
    <a:clrScheme name="PSA">
      <a:dk1>
        <a:srgbClr val="000000"/>
      </a:dk1>
      <a:lt1>
        <a:srgbClr val="FFFFFF"/>
      </a:lt1>
      <a:dk2>
        <a:srgbClr val="374951"/>
      </a:dk2>
      <a:lt2>
        <a:srgbClr val="9DC0C3"/>
      </a:lt2>
      <a:accent1>
        <a:srgbClr val="EF8C40"/>
      </a:accent1>
      <a:accent2>
        <a:srgbClr val="00A9B3"/>
      </a:accent2>
      <a:accent3>
        <a:srgbClr val="97A822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est">
      <a:majorFont>
        <a:latin typeface="Lucida Sans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PSA theme 11-10-21" id="{5113FC6F-AA7A-954E-9FF8-BE4F56A26DBF}" vid="{2EF99220-9B92-864A-B52A-82F0AE48DA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B4DD6684EAA4DAE0A1AD61A4B7896" ma:contentTypeVersion="19" ma:contentTypeDescription="Create a new document." ma:contentTypeScope="" ma:versionID="1f3e22af352817bf5a55eee4d215d8eb">
  <xsd:schema xmlns:xsd="http://www.w3.org/2001/XMLSchema" xmlns:xs="http://www.w3.org/2001/XMLSchema" xmlns:p="http://schemas.microsoft.com/office/2006/metadata/properties" xmlns:ns2="70773230-0b23-4d1f-8c0c-bff7789e7d76" xmlns:ns3="bb1b884d-c721-4ad5-81ff-b3f307621391" xmlns:ns4="9f0ac7ce-5f57-4ea0-9af7-01d4f3f1ccae" targetNamespace="http://schemas.microsoft.com/office/2006/metadata/properties" ma:root="true" ma:fieldsID="87e8a9e20ed6814261d0ae8d8fad2a3a" ns2:_="" ns3:_="" ns4:_="">
    <xsd:import namespace="70773230-0b23-4d1f-8c0c-bff7789e7d76"/>
    <xsd:import namespace="bb1b884d-c721-4ad5-81ff-b3f30762139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3230-0b23-4d1f-8c0c-bff7789e7d76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b884d-c721-4ad5-81ff-b3f307621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35ac0b-b5e8-4c93-b132-bdc16a361184}" ma:internalName="TaxCatchAll" ma:showField="CatchAllData" ma:web="70773230-0b23-4d1f-8c0c-bff7789e7d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0ac7ce-5f57-4ea0-9af7-01d4f3f1ccae" xsi:nil="true"/>
    <lcf76f155ced4ddcb4097134ff3c332f xmlns="bb1b884d-c721-4ad5-81ff-b3f30762139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2FFACE-6513-49F0-A624-7A03EEC14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773230-0b23-4d1f-8c0c-bff7789e7d76"/>
    <ds:schemaRef ds:uri="bb1b884d-c721-4ad5-81ff-b3f30762139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1A1F5-790A-4EB7-A423-7F296B221530}">
  <ds:schemaRefs>
    <ds:schemaRef ds:uri="http://purl.org/dc/terms/"/>
    <ds:schemaRef ds:uri="http://schemas.openxmlformats.org/package/2006/metadata/core-properties"/>
    <ds:schemaRef ds:uri="9f0ac7ce-5f57-4ea0-9af7-01d4f3f1ccae"/>
    <ds:schemaRef ds:uri="http://purl.org/dc/elements/1.1/"/>
    <ds:schemaRef ds:uri="bb1b884d-c721-4ad5-81ff-b3f307621391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70773230-0b23-4d1f-8c0c-bff7789e7d7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1A3DD40-78D7-8D4F-8E0D-0B189C2948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817FF-6ECD-4BE1-BB52-5B755D645E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1533</Characters>
  <Application>Microsoft Office Word</Application>
  <DocSecurity>0</DocSecurity>
  <Lines>34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Moore</dc:creator>
  <cp:keywords/>
  <dc:description/>
  <cp:lastModifiedBy>Simone Moore</cp:lastModifiedBy>
  <cp:revision>2</cp:revision>
  <dcterms:created xsi:type="dcterms:W3CDTF">2025-11-20T04:11:00Z</dcterms:created>
  <dcterms:modified xsi:type="dcterms:W3CDTF">2025-11-20T04:11:00Z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0x010100A63B4DD6684EAA4DAE0A1AD61A4B7896</vt:lpwstr>
  </property>
</Properties>
</file>